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25" w:rsidRDefault="00B73E25"/>
    <w:p w:rsidR="00DD51F3" w:rsidRDefault="00DD51F3"/>
    <w:p w:rsidR="00DD51F3" w:rsidRDefault="00DD51F3"/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Звіт про виконання </w:t>
      </w:r>
      <w:r>
        <w:rPr>
          <w:rFonts w:ascii="Times New Roman" w:hAnsi="Times New Roman"/>
          <w:b/>
          <w:sz w:val="28"/>
          <w:lang w:val="uk-UA"/>
        </w:rPr>
        <w:t xml:space="preserve"> плану наукової роботи кафедри психології та соціальних наук  </w:t>
      </w:r>
    </w:p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МНУ ім. В.О. Сухомлинського на І семестр 2020-2021 навчального року</w:t>
      </w:r>
    </w:p>
    <w:tbl>
      <w:tblPr>
        <w:tblW w:w="5007" w:type="pct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53"/>
        <w:gridCol w:w="589"/>
        <w:gridCol w:w="2063"/>
        <w:gridCol w:w="3289"/>
        <w:gridCol w:w="2123"/>
        <w:gridCol w:w="1583"/>
        <w:gridCol w:w="1435"/>
        <w:gridCol w:w="3053"/>
        <w:gridCol w:w="71"/>
      </w:tblGrid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ind w:left="39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роботи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DD51F3" w:rsidTr="00DD51F3">
        <w:trPr>
          <w:gridAfter w:val="1"/>
          <w:wAfter w:w="3" w:type="pct"/>
          <w:trHeight w:val="621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DD51F3" w:rsidTr="00DD51F3">
        <w:trPr>
          <w:gridAfter w:val="1"/>
          <w:wAfter w:w="3" w:type="pct"/>
          <w:trHeight w:val="621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Робота над текстом монографії «Психологічні детермінанти безпеки освітнього середовища закладів загальної середньої освіти»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(кожний викладач свій розділ)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Викладачі кафедри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621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Завершальнийетапроботимагістерськоїдипломноїроботи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темою НДР «Психологічні детермінанти безпеки освітнього середовища закладів загальної середньої освіти»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Литвинеко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 – листопад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621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впроваджень за результатами експериментальної частини НДР за межами університету)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Викладачікафедри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192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Савенкова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І.І.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 ІІ: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апробаціїрезультатівдослідження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Хронопсихоло-гічнічинники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проблемібезпекиосвітньогосередовищазакладівосвіти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D51F3" w:rsidTr="00DD51F3">
        <w:trPr>
          <w:gridAfter w:val="1"/>
          <w:wAfter w:w="3" w:type="pct"/>
          <w:trHeight w:val="1926"/>
          <w:tblCellSpacing w:w="22" w:type="dxa"/>
          <w:jc w:val="center"/>
        </w:trPr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Отримання авторських свідоцтв (2 свідоцтва)</w:t>
            </w:r>
          </w:p>
        </w:tc>
        <w:tc>
          <w:tcPr>
            <w:tcW w:w="1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Авторські свідоцтва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наукової статті у видавництві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наукометричної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Ксерокопія статті із вихідними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данними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 Жовтень  Листопад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 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Литвиненко І.С.</w:t>
            </w: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феномену «психологічна безпека освітнього середовища»</w:t>
            </w: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дипломним проектом «Психологічна діагностика безпеки освітнього середовища навчального закладу (початкової школи)»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студентів до участі у виконанні науково-дослідної теми. Публікація статей за участі студентів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статей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науково-дослідної теми включеної до плану роботи МНУ Сухомлинського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монографії за науково-дослідною темою: «Психологічні детермінанти безпеки освітнього середовища закладів загальної середньої освіти»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(Розділ №1 «Феномен «психологічна безпека» в освітньому середовищі»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статті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Жовтень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ВИКОНУЄТЬСЯ</w:t>
            </w:r>
          </w:p>
        </w:tc>
      </w:tr>
      <w:tr w:rsidR="00DD51F3" w:rsidTr="00DD51F3">
        <w:trPr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Написання дипломної роботи Магістр 6 курс, Богдан Л.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Дипломна робота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</w:tc>
        <w:tc>
          <w:tcPr>
            <w:tcW w:w="1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Чугуєва І.Є.</w:t>
            </w: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Етап апробації і впровадження «Дослідження феномену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закладах середньої освіти як чинника небезпеки освітнього середовища»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Підготовка статті  у науко метричній базі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Scopus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Рукопис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науковому  виданні ОЄСР «Проблеми безпеки освітнього середовища»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Копія друк. статті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Монографія за результатами НДР (колективна) Розділ «Підготовка майбутніх психологів до роботи з проблемою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булігну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Рукопис (0,5 др. арк.)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</w:tc>
      </w:tr>
      <w:tr w:rsidR="00DD51F3" w:rsidRP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Руда Н.Л.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Емпіричний етап «Емпіричне дослідження чинників психологічної безпеки педагогів»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науково-дослідної теми включеної до Плану роботи Миколаївського національного університету імені В. О. Сухомлинського в сферах наукової, науково-технічної та інноваційної діяльності «Психологічні детермінанти безпеки освітнього середовища закладів загальної середньої освіти»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Публікація у виданні, яке включено до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наукометричної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бази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наук, доцент) «Психологічні детермінанти безпеки освітнього середовища закладів загальної середньої освіти»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Savenkova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Didukh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M.,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Ruda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N.,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Litvinenko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Chuhueva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I.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Individual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chronotople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neurotic, stress, and somatoform disorders.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Electronic Journal of General Medicine.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2020.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удруку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Залучення студентів до участі у виконанні НДДКР. Публікація статей за участю студентів (1 стаття)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Науковому віснику МНУ імені В. О. Сухомлинського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Руда Н.Л.,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 Зв'язок вольової саморегуляції з психологічною готовністю вчителів до змішаної форми навчання // Науковий вісник Миколаївського національного університету ім. В.О. Сухомлинського / Серія «Психологічні науки») подано до друку.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Авторське свідоцтво (подано на три свідоцтва)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Тези конференцій: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Руда Н.Л.,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 Психологічні засади формування громадянської відповідальності студентів // ІІ Всеукраїнська науково-практична конференція «Патріотичне виховання особистості в умовах сучасного освітнього простору: досвід, тенденції та проблеми» // 12-13 листопада 2020 року, Миколаїв, МНУ ім. В.О. Сухомлинського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Руда Н.Л., Кузьміна М.О. Протидія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запорука національної безпеки // ІІ Всеукраїнська науково-практична конференція «Патріотичне виховання особистості в умовах сучасного освітнього простору: досвід, тенденції та проблеми» // 12-13 листопада 2020 року, Миколаїв, МНУ ім. В.О. Сухомлинського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Руда Н.Л., Кузьміна М.О. Проблема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кібербулінгу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вчителів в умовах дистанційного навчання  // Всеукраїнська студентська науково-практична конференція «Проблеми соціально-гуманітарних наук» // 11 грудня 2020 року, Миколаїв, НУК імені Адмірала Макарова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Руда Н.Л.,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Ніколіна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О.Т. Компоненти психологічної готовності вчителів до роботи в умовах змішаної форми навчання  // Всеукраїнська студентська науково-практична конференція «Проблеми соціально-гуманітарних наук» // 11 грудня 2020 року, Миколаїв, НУК імені Адмірала Макарова</w:t>
            </w: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Шевченко В.В.</w:t>
            </w:r>
          </w:p>
          <w:p w:rsidR="00DD51F3" w:rsidRDefault="00DD51F3">
            <w:pPr>
              <w:pStyle w:val="Default"/>
              <w:rPr>
                <w:lang w:val="uk-UA"/>
              </w:rPr>
            </w:pPr>
            <w:r>
              <w:rPr>
                <w:b/>
                <w:lang w:val="uk-UA"/>
              </w:rPr>
              <w:t xml:space="preserve">Отримання патентів на винахід/ корисну модель/ авторське свідоцтво  (не більше трьох) </w:t>
            </w:r>
            <w:r>
              <w:rPr>
                <w:i/>
                <w:u w:val="single"/>
                <w:lang w:val="uk-UA"/>
              </w:rPr>
              <w:t>№97964</w:t>
            </w: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SuccessfulAthletesChronopsychologicalProfile</w:t>
            </w:r>
            <w:proofErr w:type="spellEnd"/>
            <w:r>
              <w:rPr>
                <w:lang w:val="uk-UA"/>
              </w:rPr>
              <w:t xml:space="preserve">» </w:t>
            </w:r>
            <w:proofErr w:type="spellStart"/>
            <w:r>
              <w:rPr>
                <w:lang w:val="uk-UA"/>
              </w:rPr>
              <w:t>Савенкова</w:t>
            </w:r>
            <w:proofErr w:type="spellEnd"/>
            <w:r>
              <w:rPr>
                <w:lang w:val="uk-UA"/>
              </w:rPr>
              <w:t xml:space="preserve"> І.І., </w:t>
            </w:r>
            <w:proofErr w:type="spellStart"/>
            <w:r>
              <w:rPr>
                <w:lang w:val="uk-UA"/>
              </w:rPr>
              <w:t>Дідух</w:t>
            </w:r>
            <w:proofErr w:type="spellEnd"/>
            <w:r>
              <w:rPr>
                <w:lang w:val="uk-UA"/>
              </w:rPr>
              <w:t xml:space="preserve"> М.Л., Литвиненко І.С., Шевченко В.В., </w:t>
            </w:r>
            <w:proofErr w:type="spellStart"/>
            <w:r>
              <w:rPr>
                <w:lang w:val="uk-UA"/>
              </w:rPr>
              <w:t>Венгер</w:t>
            </w:r>
            <w:proofErr w:type="spellEnd"/>
            <w:r>
              <w:rPr>
                <w:lang w:val="uk-UA"/>
              </w:rPr>
              <w:t xml:space="preserve"> Г.С., Мухіна М.Л.</w:t>
            </w:r>
          </w:p>
          <w:p w:rsidR="00DD51F3" w:rsidRDefault="00DD51F3">
            <w:pPr>
              <w:pStyle w:val="Default"/>
              <w:rPr>
                <w:b/>
                <w:lang w:val="uk-UA"/>
              </w:rPr>
            </w:pPr>
          </w:p>
          <w:p w:rsidR="00DD51F3" w:rsidRDefault="00DD51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Публікація у Науковому віснику МНУ ім. В.О. Сухомлинського (Психологічні науки)</w:t>
            </w:r>
          </w:p>
          <w:p w:rsidR="00DD51F3" w:rsidRDefault="00DD51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Шевченко В.В., Яремчук В.Ю.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Психологічні особливості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серед учнів підліткового віку професійного училища // Науковий вісник Миколаївського національного університету імені В.О.Сухомлинського. Психологічні науки»  № 1 (20), грудень 2020.</w:t>
            </w:r>
          </w:p>
          <w:p w:rsidR="00DD51F3" w:rsidRDefault="00DD51F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D51F3" w:rsidRDefault="00DD51F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Участь у конференції з доповіддю відповідно до плану НДР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Предвзятость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профилактикабулингасредидетейподростковоговозраста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  (Польща, 10.12.2020)</w:t>
            </w:r>
          </w:p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D51F3" w:rsidTr="00DD51F3">
        <w:trPr>
          <w:gridAfter w:val="1"/>
          <w:wAfter w:w="3" w:type="pct"/>
          <w:trHeight w:val="396"/>
          <w:tblCellSpacing w:w="22" w:type="dxa"/>
          <w:jc w:val="center"/>
        </w:trPr>
        <w:tc>
          <w:tcPr>
            <w:tcW w:w="492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Шпачинський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І.Л.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кафедри: "Психологічні детермінанти безпеки освітнього середовища в закладах загальної середньої освіти", 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етап - емпіричний</w:t>
            </w:r>
          </w:p>
        </w:tc>
      </w:tr>
      <w:tr w:rsidR="00DD51F3" w:rsidTr="00DD51F3">
        <w:trPr>
          <w:gridAfter w:val="1"/>
          <w:wAfter w:w="3" w:type="pct"/>
          <w:trHeight w:val="925"/>
          <w:tblCellSpacing w:w="22" w:type="dxa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в конференції «Горизонти філософського знання» м. Київ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Листопад </w:t>
            </w:r>
          </w:p>
        </w:tc>
        <w:tc>
          <w:tcPr>
            <w:tcW w:w="1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ВИКОНАНО</w:t>
            </w:r>
          </w:p>
          <w:p w:rsidR="00DD51F3" w:rsidRDefault="00DD5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</w:p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</w:p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</w:p>
    <w:p w:rsidR="00DD51F3" w:rsidRDefault="00DD51F3" w:rsidP="00DD51F3">
      <w:pPr>
        <w:spacing w:before="240"/>
        <w:jc w:val="center"/>
        <w:rPr>
          <w:rFonts w:ascii="Times New Roman" w:hAnsi="Times New Roman"/>
          <w:b/>
          <w:sz w:val="28"/>
          <w:lang w:val="uk-UA"/>
        </w:rPr>
      </w:pPr>
    </w:p>
    <w:p w:rsidR="00DD51F3" w:rsidRDefault="00DD51F3" w:rsidP="00DD5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Відповідальна  за наукову роботу </w:t>
      </w:r>
    </w:p>
    <w:p w:rsidR="00DD51F3" w:rsidRDefault="00DD51F3" w:rsidP="00DD5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кафедрі психології  та соціальних наук                             І.С. Литвиненко </w:t>
      </w:r>
    </w:p>
    <w:p w:rsidR="00DD51F3" w:rsidRDefault="00DD51F3" w:rsidP="00DD5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1F3" w:rsidRPr="00DD51F3" w:rsidRDefault="00DD51F3">
      <w:pPr>
        <w:rPr>
          <w:lang w:val="uk-UA"/>
        </w:rPr>
      </w:pPr>
    </w:p>
    <w:sectPr w:rsidR="00DD51F3" w:rsidRPr="00DD51F3" w:rsidSect="00DD5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51F3"/>
    <w:rsid w:val="003E0829"/>
    <w:rsid w:val="00A41935"/>
    <w:rsid w:val="00B73E25"/>
    <w:rsid w:val="00DD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1F3"/>
    <w:pPr>
      <w:widowControl w:val="0"/>
      <w:suppressAutoHyphens/>
      <w:autoSpaceDN w:val="0"/>
      <w:spacing w:after="0" w:line="240" w:lineRule="auto"/>
      <w:ind w:left="720"/>
      <w:contextualSpacing/>
    </w:pPr>
    <w:rPr>
      <w:rFonts w:eastAsia="Calibri"/>
      <w:kern w:val="3"/>
    </w:rPr>
  </w:style>
  <w:style w:type="paragraph" w:customStyle="1" w:styleId="Default">
    <w:name w:val="Default"/>
    <w:rsid w:val="00DD51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5129</Characters>
  <Application>Microsoft Office Word</Application>
  <DocSecurity>0</DocSecurity>
  <Lines>42</Lines>
  <Paragraphs>12</Paragraphs>
  <ScaleCrop>false</ScaleCrop>
  <Company>Grizli777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2021-03-10T09:13:00Z</dcterms:created>
  <dcterms:modified xsi:type="dcterms:W3CDTF">2021-03-10T09:15:00Z</dcterms:modified>
</cp:coreProperties>
</file>