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B8" w:rsidRPr="00727CF3" w:rsidRDefault="00CE628D" w:rsidP="00727CF3">
      <w:pPr>
        <w:widowControl w:val="0"/>
        <w:spacing w:line="360" w:lineRule="auto"/>
        <w:ind w:left="98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page1"/>
      <w:bookmarkEnd w:id="0"/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ОПИС ОСВІТНЬОЇ ПРОГРАМИ СПЕЦІАЛЬНОСТІ (НАПРЯМУ</w:t>
      </w:r>
      <w:r w:rsidR="0073054C"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73054C" w:rsidRPr="00727CF3" w:rsidRDefault="0073054C" w:rsidP="00727CF3">
      <w:pPr>
        <w:widowControl w:val="0"/>
        <w:spacing w:line="360" w:lineRule="auto"/>
        <w:ind w:left="9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016 СПЕЦІАЛЬНА ОСВІТА</w:t>
      </w:r>
    </w:p>
    <w:p w:rsidR="006F03B8" w:rsidRPr="00727CF3" w:rsidRDefault="00CE628D" w:rsidP="00727CF3">
      <w:pPr>
        <w:widowControl w:val="0"/>
        <w:spacing w:line="360" w:lineRule="auto"/>
        <w:ind w:left="980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Код і назва спеціальності (напряму): </w:t>
      </w:r>
      <w:r w:rsidR="00D553BF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016 Спеціальна освіта</w:t>
      </w:r>
    </w:p>
    <w:p w:rsidR="006F03B8" w:rsidRPr="00727CF3" w:rsidRDefault="00CE628D" w:rsidP="00727CF3">
      <w:pPr>
        <w:widowControl w:val="0"/>
        <w:spacing w:line="360" w:lineRule="auto"/>
        <w:ind w:left="980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Назва спеціалізації:</w:t>
      </w:r>
      <w:r w:rsidR="0073054C"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</w:p>
    <w:p w:rsidR="006F03B8" w:rsidRPr="00727CF3" w:rsidRDefault="00CE628D" w:rsidP="00727CF3">
      <w:pPr>
        <w:widowControl w:val="0"/>
        <w:spacing w:line="360" w:lineRule="auto"/>
        <w:ind w:left="980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Код і назва галузі знань</w:t>
      </w:r>
      <w:r w:rsidR="00D553BF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: 01 Освіта</w:t>
      </w:r>
    </w:p>
    <w:p w:rsidR="006F03B8" w:rsidRPr="00727CF3" w:rsidRDefault="00CE628D" w:rsidP="00727CF3">
      <w:pPr>
        <w:widowControl w:val="0"/>
        <w:spacing w:line="360" w:lineRule="auto"/>
        <w:ind w:left="9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Кваліфікація: </w:t>
      </w:r>
      <w:r w:rsidR="00D553BF" w:rsidRPr="00727CF3">
        <w:rPr>
          <w:rFonts w:ascii="Times New Roman" w:hAnsi="Times New Roman" w:cs="Times New Roman"/>
          <w:sz w:val="28"/>
          <w:szCs w:val="28"/>
          <w:lang w:val="uk-UA"/>
        </w:rPr>
        <w:t>Вчитель-дефектолог. Вихователь дітей з вадами психофізичного розвитку, вчитель загальноосвітнього навчального закладу з інклюзивним та інтегрованим навчанням</w:t>
      </w:r>
    </w:p>
    <w:p w:rsidR="006F03B8" w:rsidRPr="00727CF3" w:rsidRDefault="00CE628D" w:rsidP="00727CF3">
      <w:pPr>
        <w:widowControl w:val="0"/>
        <w:spacing w:line="360" w:lineRule="auto"/>
        <w:ind w:left="9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Кількість кредитів: </w:t>
      </w:r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240</w:t>
      </w: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кредитів ЄКТС</w:t>
      </w:r>
    </w:p>
    <w:p w:rsidR="006F03B8" w:rsidRPr="00727CF3" w:rsidRDefault="00CE628D" w:rsidP="00727CF3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Рівень вищої освіти: </w:t>
      </w:r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</w:t>
      </w: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(бакалаврський)</w:t>
      </w: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рівень,</w:t>
      </w: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відповідає шостому</w:t>
      </w: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кваліфікаційному рівню Національної рамки кваліфікацій України.</w:t>
      </w:r>
    </w:p>
    <w:p w:rsidR="006F03B8" w:rsidRPr="00727CF3" w:rsidRDefault="00CE628D" w:rsidP="00727CF3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Вимоги до попереднього рівня освіти: </w:t>
      </w:r>
      <w:r w:rsid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соба має право здобувати ступінь</w:t>
      </w: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бакалавра за умови наявності в неї повної загальної середньої освіти або освіти на основі освітньо-кваліфікаційного рівня молодшого спеціаліста за іншою спеціальністю (напрямом підготовки).</w:t>
      </w:r>
    </w:p>
    <w:p w:rsidR="0073054C" w:rsidRDefault="00CE628D" w:rsidP="00727CF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Вимоги щодо отримання кваліфікації: </w:t>
      </w:r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 про вищу освіту видається</w:t>
      </w: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особі, яка успішно виконала освітню програму та пройшла атестацію. </w:t>
      </w:r>
      <w:r w:rsidR="0073054C" w:rsidRPr="00727CF3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Нормативною формою державної атестації фахівців за </w:t>
      </w:r>
      <w:r w:rsidR="0073054C" w:rsidRPr="00727CF3">
        <w:rPr>
          <w:rFonts w:ascii="Times New Roman" w:hAnsi="Times New Roman" w:cs="Times New Roman"/>
          <w:bCs/>
          <w:sz w:val="28"/>
          <w:szCs w:val="28"/>
          <w:lang w:val="uk-UA"/>
        </w:rPr>
        <w:t>І (бакалаврським) рівнем</w:t>
      </w:r>
      <w:r w:rsidR="0073054C" w:rsidRPr="00727C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3054C" w:rsidRPr="00727CF3">
        <w:rPr>
          <w:rFonts w:ascii="Times New Roman" w:hAnsi="Times New Roman" w:cs="Times New Roman"/>
          <w:bCs/>
          <w:sz w:val="28"/>
          <w:szCs w:val="28"/>
          <w:lang w:val="uk-UA"/>
        </w:rPr>
        <w:t>за освітньо-професійною програмою</w:t>
      </w:r>
      <w:r w:rsidR="0073054C" w:rsidRPr="00727C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3054C" w:rsidRPr="00727CF3">
        <w:rPr>
          <w:rFonts w:ascii="Times New Roman" w:hAnsi="Times New Roman" w:cs="Times New Roman"/>
          <w:bCs/>
          <w:sz w:val="28"/>
          <w:szCs w:val="28"/>
          <w:lang w:val="uk-UA"/>
        </w:rPr>
        <w:t>спеціальності 016 «Спеціальна освіта»</w:t>
      </w:r>
      <w:r w:rsidR="0073054C" w:rsidRPr="00727CF3">
        <w:rPr>
          <w:rFonts w:ascii="Times New Roman" w:hAnsi="Times New Roman" w:cs="Times New Roman"/>
          <w:sz w:val="28"/>
          <w:szCs w:val="28"/>
          <w:lang w:val="uk-UA"/>
        </w:rPr>
        <w:t xml:space="preserve">  галузі знань 01 «Освіта» освітньо-кваліфікаційного рівня «бакалавр» є комплексний кваліфікаційний екзамен. На державну атестацію виносяться система </w:t>
      </w:r>
      <w:proofErr w:type="spellStart"/>
      <w:r w:rsidR="0073054C" w:rsidRPr="00727CF3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73054C" w:rsidRPr="00727CF3">
        <w:rPr>
          <w:rFonts w:ascii="Times New Roman" w:hAnsi="Times New Roman" w:cs="Times New Roman"/>
          <w:sz w:val="28"/>
          <w:szCs w:val="28"/>
          <w:lang w:val="uk-UA"/>
        </w:rPr>
        <w:t>, що визначена в освітньо-кваліфікаційній характеристиці, та відповідні блоки змістових модулів, що складають нормативну частину змісту освітньо-професійної програми підготовки фахівця. Нормативні форми державної атестації студентів встановлюються відповідно до чинних норм підготовки фахівця освітньо-кваліфікаційного рівня «бакалавр» – складання комплексного кваліфікаційного екзамену.</w:t>
      </w:r>
    </w:p>
    <w:p w:rsidR="006F03B8" w:rsidRPr="00727CF3" w:rsidRDefault="00CE628D" w:rsidP="00727CF3">
      <w:pPr>
        <w:widowControl w:val="0"/>
        <w:spacing w:line="360" w:lineRule="auto"/>
        <w:ind w:left="260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Програмні результати навчання</w:t>
      </w:r>
    </w:p>
    <w:p w:rsidR="003C1B2D" w:rsidRPr="00727CF3" w:rsidRDefault="003C1B2D" w:rsidP="00727CF3">
      <w:pPr>
        <w:widowControl w:val="0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 застосовувати отримані знання в галузі спеціальної  та інклюзивної освіти при вирішенні навчально-виховних та науково-методичних завдань з врахуванням </w:t>
      </w:r>
      <w:r w:rsidRPr="00727CF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вікових та індивідуально-типологічних відмінностей учнів, соціально-психологічних особливостей учнівських груп та конкретних психолого-педагогічних ситуацій;</w:t>
      </w:r>
    </w:p>
    <w:p w:rsidR="003C1B2D" w:rsidRPr="00727CF3" w:rsidRDefault="003C1B2D" w:rsidP="00727CF3">
      <w:pPr>
        <w:widowControl w:val="0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Theme="minorEastAsia" w:hAnsi="Times New Roman" w:cs="Times New Roman"/>
          <w:sz w:val="28"/>
          <w:szCs w:val="28"/>
          <w:lang w:val="uk-UA"/>
        </w:rPr>
        <w:t>- організовувати і проводити психолого-педагогічне вивчення дітей з особливостями психофізичного розвитку;</w:t>
      </w:r>
    </w:p>
    <w:p w:rsidR="003C1B2D" w:rsidRPr="00727CF3" w:rsidRDefault="003C1B2D" w:rsidP="00727CF3">
      <w:pPr>
        <w:widowControl w:val="0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 вирішувати питання, пов’язані з комплектуванням та організацією діяльності спеціальних навчально-виховних закладів, здійснювати спостереження за дітьми з порушеннями мовлення, інтелекту, зору, слуху, опорно-рухових функцій і проводити з ними корекційно-педагогічну роботу на основі диференційованого та індивідуального підходу; </w:t>
      </w:r>
    </w:p>
    <w:p w:rsidR="003C1B2D" w:rsidRPr="00727CF3" w:rsidRDefault="003C1B2D" w:rsidP="00727CF3">
      <w:pPr>
        <w:widowControl w:val="0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 здійснювати спостереження за дітьми з порушеннями психофізичного розвитку, планувати та проводити з ними </w:t>
      </w:r>
      <w:proofErr w:type="spellStart"/>
      <w:r w:rsidRPr="00727CF3">
        <w:rPr>
          <w:rFonts w:ascii="Times New Roman" w:eastAsiaTheme="minorEastAsia" w:hAnsi="Times New Roman" w:cs="Times New Roman"/>
          <w:sz w:val="28"/>
          <w:szCs w:val="28"/>
          <w:lang w:val="uk-UA"/>
        </w:rPr>
        <w:t>корекційно-розвивальну</w:t>
      </w:r>
      <w:proofErr w:type="spellEnd"/>
      <w:r w:rsidRPr="00727C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роботу на основі диференційованого та індивідуального підходу;</w:t>
      </w:r>
    </w:p>
    <w:p w:rsidR="003C1B2D" w:rsidRPr="00727CF3" w:rsidRDefault="003C1B2D" w:rsidP="00727CF3">
      <w:pPr>
        <w:widowControl w:val="0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Theme="minorEastAsia" w:hAnsi="Times New Roman" w:cs="Times New Roman"/>
          <w:sz w:val="28"/>
          <w:szCs w:val="28"/>
          <w:lang w:val="uk-UA"/>
        </w:rPr>
        <w:t>- сприяти соціальній адаптації дітей з порушеннями психофізичного розвитку; готувати  їх до суспільної та виробничої діяльності;</w:t>
      </w:r>
    </w:p>
    <w:p w:rsidR="003C1B2D" w:rsidRPr="00727CF3" w:rsidRDefault="003C1B2D" w:rsidP="00727CF3">
      <w:pPr>
        <w:widowControl w:val="0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Theme="minorEastAsia" w:hAnsi="Times New Roman" w:cs="Times New Roman"/>
          <w:sz w:val="28"/>
          <w:szCs w:val="28"/>
          <w:lang w:val="uk-UA"/>
        </w:rPr>
        <w:t>- організовувати колектив дітей з порушеннями психофізичного розвитку та інтегрованого колективу;</w:t>
      </w:r>
    </w:p>
    <w:p w:rsidR="003C1B2D" w:rsidRPr="00727CF3" w:rsidRDefault="003C1B2D" w:rsidP="00727CF3">
      <w:pPr>
        <w:widowControl w:val="0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Theme="minorEastAsia" w:hAnsi="Times New Roman" w:cs="Times New Roman"/>
          <w:sz w:val="28"/>
          <w:szCs w:val="28"/>
          <w:lang w:val="uk-UA"/>
        </w:rPr>
        <w:t>- здійснювати педагогічний супровід дітей з особливостями психофізичного розвитку в ролі асистента вчителя інклюзивного класу;</w:t>
      </w:r>
    </w:p>
    <w:p w:rsidR="003C1B2D" w:rsidRPr="00727CF3" w:rsidRDefault="003C1B2D" w:rsidP="00727CF3">
      <w:pPr>
        <w:widowControl w:val="0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Theme="minorEastAsia" w:hAnsi="Times New Roman" w:cs="Times New Roman"/>
          <w:sz w:val="28"/>
          <w:szCs w:val="28"/>
          <w:lang w:val="uk-UA"/>
        </w:rPr>
        <w:t>- використовувати різноманітні методи та форми виховної роботи, прогресивні прийоми керівництва навчальною, трудовою та суспільною діяльністю учнів;</w:t>
      </w:r>
    </w:p>
    <w:p w:rsidR="003C1B2D" w:rsidRPr="00727CF3" w:rsidRDefault="003C1B2D" w:rsidP="00727CF3">
      <w:pPr>
        <w:widowControl w:val="0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 використовувати сучасні технічні засоби навчання і виховання, спеціальну апаратуру; </w:t>
      </w:r>
    </w:p>
    <w:p w:rsidR="003C1B2D" w:rsidRPr="00727CF3" w:rsidRDefault="003C1B2D" w:rsidP="00727CF3">
      <w:pPr>
        <w:widowControl w:val="0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Theme="minorEastAsia" w:hAnsi="Times New Roman" w:cs="Times New Roman"/>
          <w:sz w:val="28"/>
          <w:szCs w:val="28"/>
          <w:lang w:val="uk-UA"/>
        </w:rPr>
        <w:t>- співпрацювати з батьками дітей, особами, які їх заміняють, спеціалістами інших галузей (медиками, психологами, вчителями, вихователями);</w:t>
      </w:r>
    </w:p>
    <w:p w:rsidR="003C1B2D" w:rsidRPr="00727CF3" w:rsidRDefault="003C1B2D" w:rsidP="00727CF3">
      <w:pPr>
        <w:widowControl w:val="0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Theme="minorEastAsia" w:hAnsi="Times New Roman" w:cs="Times New Roman"/>
          <w:sz w:val="28"/>
          <w:szCs w:val="28"/>
          <w:lang w:val="uk-UA"/>
        </w:rPr>
        <w:t>- систематично підвищувати свою кваліфікаційну компетентність;</w:t>
      </w:r>
    </w:p>
    <w:p w:rsidR="003C1B2D" w:rsidRPr="00727CF3" w:rsidRDefault="003C1B2D" w:rsidP="00727CF3">
      <w:pPr>
        <w:widowControl w:val="0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 постійно вивчати літературні джерела за профілем підготовки і суміжними питаннями; </w:t>
      </w:r>
    </w:p>
    <w:p w:rsidR="003C1B2D" w:rsidRPr="00727CF3" w:rsidRDefault="003C1B2D" w:rsidP="00727CF3">
      <w:pPr>
        <w:widowControl w:val="0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Theme="minorEastAsia" w:hAnsi="Times New Roman" w:cs="Times New Roman"/>
          <w:sz w:val="28"/>
          <w:szCs w:val="28"/>
          <w:lang w:val="uk-UA"/>
        </w:rPr>
        <w:t>- застосовувати найновіші досягнення в спеціальній освіті, здійснювати науково-дослідницьку та методичну діяльність;</w:t>
      </w:r>
    </w:p>
    <w:p w:rsidR="003C1B2D" w:rsidRPr="00727CF3" w:rsidRDefault="003C1B2D" w:rsidP="00727CF3">
      <w:pPr>
        <w:widowControl w:val="0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- на практиці застосовувати знання з охорони праці;</w:t>
      </w:r>
    </w:p>
    <w:p w:rsidR="003C1B2D" w:rsidRPr="00727CF3" w:rsidRDefault="003C1B2D" w:rsidP="00727CF3">
      <w:pPr>
        <w:widowControl w:val="0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 проводити лекційну та пропагандистську роботу з метою профілактики та подолання відхилень у розвитку дітей; </w:t>
      </w:r>
    </w:p>
    <w:p w:rsidR="0073054C" w:rsidRPr="00727CF3" w:rsidRDefault="003C1B2D" w:rsidP="00727CF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Theme="minorEastAsia" w:hAnsi="Times New Roman" w:cs="Times New Roman"/>
          <w:sz w:val="28"/>
          <w:szCs w:val="28"/>
          <w:lang w:val="uk-UA"/>
        </w:rPr>
        <w:t>- володіти культурою спілкування, його формами, способами, вербальними і невербальними засобами.</w:t>
      </w:r>
    </w:p>
    <w:p w:rsidR="0073054C" w:rsidRPr="00727CF3" w:rsidRDefault="0073054C" w:rsidP="00727CF3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Інформаційно-аналітична діяльність: </w:t>
      </w:r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реферувати та творчо аналізувати наукові</w:t>
      </w: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джерела з </w:t>
      </w:r>
      <w:r w:rsidR="005640B9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 логопедії та інклюзивної освіти,</w:t>
      </w:r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готувати аналітичні та статистичні матеріали для доповідей, звітів, статей тощо,</w:t>
      </w:r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знати: мету, завдання, зміст, методи, організаційні форми й засоби спеціальної освіти, суть процесів реабілітації і </w:t>
      </w:r>
      <w:proofErr w:type="spellStart"/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корекційного</w:t>
      </w:r>
      <w:proofErr w:type="spellEnd"/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виховання, навчання й розвитку дітей дошкільного, шкільного віку і дорослих із обмеженими психофізичними можливостями; структуру і специфіку організації діагностичного, пропедевтичного, навчально-реабілітаційного і </w:t>
      </w:r>
      <w:proofErr w:type="spellStart"/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корекційно-педагогічного</w:t>
      </w:r>
      <w:proofErr w:type="spellEnd"/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 та ведення відповідної нормативної документації; специфіку виховної роботи на уроках й у позаурочній діяльності.</w:t>
      </w:r>
    </w:p>
    <w:p w:rsidR="004A4D60" w:rsidRPr="00727CF3" w:rsidRDefault="0073054C" w:rsidP="00727CF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Організаційна діяльність: </w:t>
      </w:r>
      <w:r w:rsid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астосовувати знання, уміння й навички, що становлять теоретичну основу освітніх галузей, визначених Державним стандартом спеціальної освіти, під час розв’язування </w:t>
      </w:r>
      <w:proofErr w:type="spellStart"/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корекційно-педагогічних</w:t>
      </w:r>
      <w:proofErr w:type="spellEnd"/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навчально-реабілітаційних (професійно зорієнтованих) задач. Володіти методиками вивчення (діагностики) індивідуальних особливостей перебігу пізнавальних процесів дітей і учнів з різними порушеннями психофізичного розвитку та стратегії їх урахування в процесі </w:t>
      </w:r>
      <w:proofErr w:type="spellStart"/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корекційного</w:t>
      </w:r>
      <w:proofErr w:type="spellEnd"/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навчання, розвитку й виховання та при різних видах реабілітації. Складати психолого-педагогічну характеристику на осіб із порушеннями психофізичного розвитку.</w:t>
      </w:r>
    </w:p>
    <w:p w:rsidR="004A4D60" w:rsidRPr="00727CF3" w:rsidRDefault="0073054C" w:rsidP="00727CF3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Управлінська діяльність: </w:t>
      </w:r>
      <w:r w:rsid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роектувати </w:t>
      </w:r>
      <w:proofErr w:type="spellStart"/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корекційно-педагогічний</w:t>
      </w:r>
      <w:proofErr w:type="spellEnd"/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навчально-реабілітаційний процеси для осіб різної вікової групи та при різних </w:t>
      </w:r>
      <w:proofErr w:type="spellStart"/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дизонтогеніях</w:t>
      </w:r>
      <w:proofErr w:type="spellEnd"/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Моделювати </w:t>
      </w:r>
      <w:proofErr w:type="spellStart"/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корекційно-педагогічний</w:t>
      </w:r>
      <w:proofErr w:type="spellEnd"/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навчально-реабілітаційний процес з дітьми, учнями і підлітками: розробляти проекти корекційних занять і уроків та їхні фрагменти, методику корекційної роботи при різних порушеннях психофізичного розвитку, створювати методику </w:t>
      </w:r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попередження, діагностики, консультативно-просвітницької роботи, ознайомлення та формування уявлень і понять, умінь і навичок із метою опанування дітьми і учнями певних елементів змісту програми </w:t>
      </w:r>
      <w:proofErr w:type="spellStart"/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корекційного</w:t>
      </w:r>
      <w:proofErr w:type="spellEnd"/>
      <w:r w:rsidR="004A4D60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процесу.</w:t>
      </w:r>
      <w:r w:rsidR="006A7ED8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Проводити моніторинг якості навчальних досягнень дітей і учнів із освітніми потребами. Здійснювати контроль і оцінювання навчальних досягнень дітей і учнів згідно з критеріями оцінювання та у відповідності до Державних вимог щодо рівня навчальних досягнень дітей і учнів з особливими освітніми потребами</w:t>
      </w:r>
    </w:p>
    <w:p w:rsidR="006A7ED8" w:rsidRPr="00727CF3" w:rsidRDefault="006A7ED8" w:rsidP="00727CF3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Комунікативно-педагогічна</w:t>
      </w:r>
      <w:r w:rsidR="0073054C"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діяльність: </w:t>
      </w:r>
      <w:r w:rsid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дійснювати комунікацію, орієнтуючись на стилі мовленнєвого спілкування у процесі вирішення корекційних професійно-педагогічних задач. Прогнозувати, проектувати та коригувати корекційно-педагогічну комунікацію з іншими суб’єктами </w:t>
      </w:r>
      <w:proofErr w:type="spellStart"/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корекційного</w:t>
      </w:r>
      <w:proofErr w:type="spellEnd"/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освітньо-виховного</w:t>
      </w:r>
      <w:proofErr w:type="spellEnd"/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розвивального і навчально-реабілітаційного процесів в закладах освіти, охорони здоров’я і соціального забезпечення на засадах етики професійного спілкування, застосовуючи правила мовленнєвого етикету. Використовувати засоби вербальної та невербальної, альтернативної комунікації задля забезпечення </w:t>
      </w:r>
      <w:proofErr w:type="spellStart"/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корекційно-педагогічного</w:t>
      </w:r>
      <w:proofErr w:type="spellEnd"/>
      <w:r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 з дітьми з різними порушеннями психофізичного розвитку та підвищення рівня професійної культури майбутнього фахівця зі спеціальної освіти.</w:t>
      </w:r>
    </w:p>
    <w:p w:rsidR="006A7ED8" w:rsidRPr="00727CF3" w:rsidRDefault="0073054C" w:rsidP="00727CF3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Здатність до працевлаштування: </w:t>
      </w:r>
      <w:r w:rsidR="006A7ED8" w:rsidRPr="00727CF3">
        <w:rPr>
          <w:rFonts w:ascii="Times New Roman" w:hAnsi="Times New Roman" w:cs="Times New Roman"/>
          <w:sz w:val="28"/>
          <w:szCs w:val="28"/>
          <w:lang w:val="uk-UA"/>
        </w:rPr>
        <w:t>загальноосвітні і спеціальні навчальні заклади, позашкільні навчальні заклади, реабілітаційні центри. Заклади системи МОН, МОЗ, Міністерства праці та соціальної політики тощо.</w:t>
      </w:r>
      <w:r w:rsidR="00727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ED8" w:rsidRPr="00727CF3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замовником (працедавцем) на посаді вчителя-дефектолога (відповідно до спеціалізації), консультант-дефектолог, вихователь дітей з порушеннями психофізичного розвитку. Асистент вчителя загальноосвітнього навчального закладу з інклюзивним та інтегрованим навчанням, </w:t>
      </w:r>
      <w:proofErr w:type="spellStart"/>
      <w:r w:rsidR="006A7ED8" w:rsidRPr="00727CF3">
        <w:rPr>
          <w:rFonts w:ascii="Times New Roman" w:hAnsi="Times New Roman" w:cs="Times New Roman"/>
          <w:sz w:val="28"/>
          <w:szCs w:val="28"/>
          <w:lang w:val="uk-UA"/>
        </w:rPr>
        <w:t>вчителя-реабілітолога</w:t>
      </w:r>
      <w:proofErr w:type="spellEnd"/>
      <w:r w:rsidR="006A7ED8" w:rsidRPr="00727C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7ED8" w:rsidRPr="00727CF3" w:rsidRDefault="0073054C" w:rsidP="00727CF3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Доступ до подальшого навчання: </w:t>
      </w:r>
      <w:r w:rsidR="00727CF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A7ED8" w:rsidRPr="00727CF3">
        <w:rPr>
          <w:rFonts w:ascii="Times New Roman" w:hAnsi="Times New Roman" w:cs="Times New Roman"/>
          <w:sz w:val="28"/>
          <w:szCs w:val="28"/>
          <w:lang w:val="uk-UA"/>
        </w:rPr>
        <w:t>ожливість навчатися за програмою другого циклу за цією галуззю або суміжною. Можливість викладати або посідати керівні посади у спеціальних закладах освіти, реабілітаційних центрах.</w:t>
      </w:r>
    </w:p>
    <w:p w:rsidR="0073054C" w:rsidRPr="00727CF3" w:rsidRDefault="0073054C" w:rsidP="00727CF3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Випуск</w:t>
      </w:r>
      <w:r w:rsidR="006A7ED8"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ова</w:t>
      </w: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кафедра: </w:t>
      </w:r>
      <w:r w:rsidR="006A7ED8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спеціальної освіти</w:t>
      </w:r>
    </w:p>
    <w:p w:rsidR="0073054C" w:rsidRPr="00727CF3" w:rsidRDefault="0073054C" w:rsidP="00727CF3">
      <w:pPr>
        <w:widowControl w:val="0"/>
        <w:spacing w:line="360" w:lineRule="auto"/>
        <w:ind w:left="709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Інститут/факультет: </w:t>
      </w:r>
      <w:r w:rsidR="006A7ED8" w:rsidRPr="00727CF3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педагогіки та психології</w:t>
      </w:r>
    </w:p>
    <w:p w:rsidR="006F03B8" w:rsidRPr="00727CF3" w:rsidRDefault="0073054C" w:rsidP="00727CF3">
      <w:pPr>
        <w:widowControl w:val="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7C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Керівник освітньої програми:</w:t>
      </w:r>
      <w:r w:rsidR="006A7ED8" w:rsidRPr="00727CF3">
        <w:rPr>
          <w:rFonts w:ascii="Times New Roman" w:hAnsi="Times New Roman" w:cs="Times New Roman"/>
          <w:sz w:val="28"/>
          <w:szCs w:val="28"/>
          <w:lang w:val="uk-UA"/>
        </w:rPr>
        <w:t xml:space="preserve"> доктор педагогічних наук, професор, завідувач кафедри спеціальної освіти Миколаївського наці</w:t>
      </w:r>
      <w:r w:rsidR="00727CF3">
        <w:rPr>
          <w:rFonts w:ascii="Times New Roman" w:hAnsi="Times New Roman" w:cs="Times New Roman"/>
          <w:sz w:val="28"/>
          <w:szCs w:val="28"/>
          <w:lang w:val="uk-UA"/>
        </w:rPr>
        <w:t>онального університету імені В. О. Сухомлинського</w:t>
      </w:r>
      <w:r w:rsidR="006A7ED8" w:rsidRPr="00727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7ED8" w:rsidRPr="00727CF3">
        <w:rPr>
          <w:rFonts w:ascii="Times New Roman" w:hAnsi="Times New Roman" w:cs="Times New Roman"/>
          <w:sz w:val="28"/>
          <w:szCs w:val="28"/>
          <w:lang w:val="uk-UA"/>
        </w:rPr>
        <w:t>Савінова</w:t>
      </w:r>
      <w:proofErr w:type="spellEnd"/>
      <w:r w:rsidR="006A7ED8" w:rsidRPr="00727CF3">
        <w:rPr>
          <w:rFonts w:ascii="Times New Roman" w:hAnsi="Times New Roman" w:cs="Times New Roman"/>
          <w:sz w:val="28"/>
          <w:szCs w:val="28"/>
          <w:lang w:val="uk-UA"/>
        </w:rPr>
        <w:t xml:space="preserve"> Наталія Володимирівна; </w:t>
      </w:r>
      <w:proofErr w:type="spellStart"/>
      <w:r w:rsidR="006A7ED8" w:rsidRPr="00727CF3">
        <w:rPr>
          <w:rFonts w:ascii="Times New Roman" w:hAnsi="Times New Roman" w:cs="Times New Roman"/>
          <w:sz w:val="28"/>
          <w:szCs w:val="28"/>
          <w:lang w:val="uk-UA"/>
        </w:rPr>
        <w:t>р.т</w:t>
      </w:r>
      <w:proofErr w:type="spellEnd"/>
      <w:r w:rsidR="006A7ED8" w:rsidRPr="00727CF3">
        <w:rPr>
          <w:rFonts w:ascii="Times New Roman" w:hAnsi="Times New Roman" w:cs="Times New Roman"/>
          <w:sz w:val="28"/>
          <w:szCs w:val="28"/>
          <w:lang w:val="uk-UA"/>
        </w:rPr>
        <w:t>. +38</w:t>
      </w:r>
      <w:r w:rsidR="000C452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A7ED8" w:rsidRPr="00727CF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C4525">
        <w:rPr>
          <w:rFonts w:ascii="Times New Roman" w:hAnsi="Times New Roman" w:cs="Times New Roman"/>
          <w:sz w:val="28"/>
          <w:szCs w:val="28"/>
          <w:lang w:val="uk-UA"/>
        </w:rPr>
        <w:t>512) 37-88-06</w:t>
      </w:r>
      <w:r w:rsidR="00727CF3" w:rsidRPr="00727CF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27CF3" w:rsidRPr="00727C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27CF3" w:rsidRPr="00727C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27CF3" w:rsidRPr="00727C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C452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27CF3" w:rsidRPr="00727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page3"/>
      <w:bookmarkEnd w:id="1"/>
      <w:proofErr w:type="spellStart"/>
      <w:r w:rsidR="000C4525" w:rsidRPr="000C4525">
        <w:rPr>
          <w:rFonts w:ascii="Times New Roman" w:hAnsi="Times New Roman" w:cs="Times New Roman"/>
          <w:sz w:val="28"/>
          <w:szCs w:val="28"/>
        </w:rPr>
        <w:t>kafkor</w:t>
      </w:r>
      <w:proofErr w:type="spellEnd"/>
      <w:r w:rsidR="000C4525" w:rsidRPr="000C4525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="000C4525" w:rsidRPr="000C4525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="000C4525" w:rsidRPr="000C452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0C4525" w:rsidRPr="000C4525">
        <w:rPr>
          <w:rFonts w:ascii="Times New Roman" w:hAnsi="Times New Roman" w:cs="Times New Roman"/>
          <w:sz w:val="28"/>
          <w:szCs w:val="28"/>
        </w:rPr>
        <w:t>com</w:t>
      </w:r>
      <w:proofErr w:type="spellEnd"/>
    </w:p>
    <w:sectPr w:rsidR="006F03B8" w:rsidRPr="00727CF3" w:rsidSect="00727CF3">
      <w:pgSz w:w="11900" w:h="16838"/>
      <w:pgMar w:top="1137" w:right="846" w:bottom="1135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9686F7A2">
      <w:start w:val="53"/>
      <w:numFmt w:val="decimal"/>
      <w:lvlText w:val="%1"/>
      <w:lvlJc w:val="left"/>
    </w:lvl>
    <w:lvl w:ilvl="1" w:tplc="955A27A2">
      <w:start w:val="1"/>
      <w:numFmt w:val="bullet"/>
      <w:lvlText w:val=""/>
      <w:lvlJc w:val="left"/>
    </w:lvl>
    <w:lvl w:ilvl="2" w:tplc="F112DA4E">
      <w:start w:val="1"/>
      <w:numFmt w:val="bullet"/>
      <w:lvlText w:val=""/>
      <w:lvlJc w:val="left"/>
    </w:lvl>
    <w:lvl w:ilvl="3" w:tplc="828C9358">
      <w:start w:val="1"/>
      <w:numFmt w:val="bullet"/>
      <w:lvlText w:val=""/>
      <w:lvlJc w:val="left"/>
    </w:lvl>
    <w:lvl w:ilvl="4" w:tplc="3F16BBA4">
      <w:start w:val="1"/>
      <w:numFmt w:val="bullet"/>
      <w:lvlText w:val=""/>
      <w:lvlJc w:val="left"/>
    </w:lvl>
    <w:lvl w:ilvl="5" w:tplc="FB0ECE3E">
      <w:start w:val="1"/>
      <w:numFmt w:val="bullet"/>
      <w:lvlText w:val=""/>
      <w:lvlJc w:val="left"/>
    </w:lvl>
    <w:lvl w:ilvl="6" w:tplc="9A30AB90">
      <w:start w:val="1"/>
      <w:numFmt w:val="bullet"/>
      <w:lvlText w:val=""/>
      <w:lvlJc w:val="left"/>
    </w:lvl>
    <w:lvl w:ilvl="7" w:tplc="3E942ADC">
      <w:start w:val="1"/>
      <w:numFmt w:val="bullet"/>
      <w:lvlText w:val=""/>
      <w:lvlJc w:val="left"/>
    </w:lvl>
    <w:lvl w:ilvl="8" w:tplc="9C32BB7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B1AA6506">
      <w:start w:val="1"/>
      <w:numFmt w:val="bullet"/>
      <w:lvlText w:val="-"/>
      <w:lvlJc w:val="left"/>
    </w:lvl>
    <w:lvl w:ilvl="1" w:tplc="F4DE8A48">
      <w:start w:val="1"/>
      <w:numFmt w:val="bullet"/>
      <w:lvlText w:val=""/>
      <w:lvlJc w:val="left"/>
    </w:lvl>
    <w:lvl w:ilvl="2" w:tplc="74C41BB8">
      <w:start w:val="1"/>
      <w:numFmt w:val="bullet"/>
      <w:lvlText w:val=""/>
      <w:lvlJc w:val="left"/>
    </w:lvl>
    <w:lvl w:ilvl="3" w:tplc="A4668D7C">
      <w:start w:val="1"/>
      <w:numFmt w:val="bullet"/>
      <w:lvlText w:val=""/>
      <w:lvlJc w:val="left"/>
    </w:lvl>
    <w:lvl w:ilvl="4" w:tplc="6D9694DE">
      <w:start w:val="1"/>
      <w:numFmt w:val="bullet"/>
      <w:lvlText w:val=""/>
      <w:lvlJc w:val="left"/>
    </w:lvl>
    <w:lvl w:ilvl="5" w:tplc="A920D096">
      <w:start w:val="1"/>
      <w:numFmt w:val="bullet"/>
      <w:lvlText w:val=""/>
      <w:lvlJc w:val="left"/>
    </w:lvl>
    <w:lvl w:ilvl="6" w:tplc="A69061DC">
      <w:start w:val="1"/>
      <w:numFmt w:val="bullet"/>
      <w:lvlText w:val=""/>
      <w:lvlJc w:val="left"/>
    </w:lvl>
    <w:lvl w:ilvl="7" w:tplc="CC6E1810">
      <w:start w:val="1"/>
      <w:numFmt w:val="bullet"/>
      <w:lvlText w:val=""/>
      <w:lvlJc w:val="left"/>
    </w:lvl>
    <w:lvl w:ilvl="8" w:tplc="9FC0F10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B772218C">
      <w:start w:val="1"/>
      <w:numFmt w:val="bullet"/>
      <w:lvlText w:val="-"/>
      <w:lvlJc w:val="left"/>
    </w:lvl>
    <w:lvl w:ilvl="1" w:tplc="8050FD06">
      <w:start w:val="1"/>
      <w:numFmt w:val="bullet"/>
      <w:lvlText w:val=""/>
      <w:lvlJc w:val="left"/>
    </w:lvl>
    <w:lvl w:ilvl="2" w:tplc="6D9692FC">
      <w:start w:val="1"/>
      <w:numFmt w:val="bullet"/>
      <w:lvlText w:val=""/>
      <w:lvlJc w:val="left"/>
    </w:lvl>
    <w:lvl w:ilvl="3" w:tplc="55FE61B6">
      <w:start w:val="1"/>
      <w:numFmt w:val="bullet"/>
      <w:lvlText w:val=""/>
      <w:lvlJc w:val="left"/>
    </w:lvl>
    <w:lvl w:ilvl="4" w:tplc="00F0663E">
      <w:start w:val="1"/>
      <w:numFmt w:val="bullet"/>
      <w:lvlText w:val=""/>
      <w:lvlJc w:val="left"/>
    </w:lvl>
    <w:lvl w:ilvl="5" w:tplc="E0ACE3B2">
      <w:start w:val="1"/>
      <w:numFmt w:val="bullet"/>
      <w:lvlText w:val=""/>
      <w:lvlJc w:val="left"/>
    </w:lvl>
    <w:lvl w:ilvl="6" w:tplc="C09A7D12">
      <w:start w:val="1"/>
      <w:numFmt w:val="bullet"/>
      <w:lvlText w:val=""/>
      <w:lvlJc w:val="left"/>
    </w:lvl>
    <w:lvl w:ilvl="7" w:tplc="9E4C3DCC">
      <w:start w:val="1"/>
      <w:numFmt w:val="bullet"/>
      <w:lvlText w:val=""/>
      <w:lvlJc w:val="left"/>
    </w:lvl>
    <w:lvl w:ilvl="8" w:tplc="47864A7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553BF"/>
    <w:rsid w:val="000C4525"/>
    <w:rsid w:val="00391866"/>
    <w:rsid w:val="003C1B2D"/>
    <w:rsid w:val="004A4D60"/>
    <w:rsid w:val="005640B9"/>
    <w:rsid w:val="006A7ED8"/>
    <w:rsid w:val="006F03B8"/>
    <w:rsid w:val="00727CF3"/>
    <w:rsid w:val="0073054C"/>
    <w:rsid w:val="00CE628D"/>
    <w:rsid w:val="00D5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B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A4D6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A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cp:lastPrinted>2018-01-05T10:08:00Z</cp:lastPrinted>
  <dcterms:created xsi:type="dcterms:W3CDTF">2018-01-05T10:36:00Z</dcterms:created>
  <dcterms:modified xsi:type="dcterms:W3CDTF">2018-01-05T10:37:00Z</dcterms:modified>
</cp:coreProperties>
</file>