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A0" w:rsidRDefault="009975CB" w:rsidP="00B248ED">
      <w:pPr>
        <w:spacing w:after="0" w:line="36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b/>
          <w:noProof/>
          <w:sz w:val="24"/>
          <w:szCs w:val="24"/>
          <w:lang w:eastAsia="ru-RU"/>
        </w:rPr>
        <w:drawing>
          <wp:inline distT="0" distB="0" distL="0" distR="0">
            <wp:extent cx="5940425" cy="8466299"/>
            <wp:effectExtent l="0" t="0" r="3175" b="0"/>
            <wp:docPr id="1" name="Рисунок 1" descr="D:\Desktop\АКРЕДИТАЦІЯ\скани політологи\2020 синяя\CCI30042021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синяя\CCI30042021_00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9975CB" w:rsidRDefault="009975CB" w:rsidP="00B248ED">
      <w:pPr>
        <w:spacing w:after="0" w:line="360" w:lineRule="auto"/>
        <w:jc w:val="center"/>
        <w:rPr>
          <w:rFonts w:ascii="Times New Roman" w:eastAsia="Calibri" w:hAnsi="Times New Roman" w:cs="Times New Roman"/>
          <w:sz w:val="24"/>
          <w:szCs w:val="24"/>
          <w:lang w:val="uk-UA" w:eastAsia="ru-RU"/>
        </w:rPr>
      </w:pPr>
    </w:p>
    <w:p w:rsidR="009975CB" w:rsidRDefault="009975CB" w:rsidP="00B248ED">
      <w:pPr>
        <w:spacing w:after="0" w:line="360" w:lineRule="auto"/>
        <w:jc w:val="center"/>
        <w:rPr>
          <w:rFonts w:ascii="Times New Roman" w:eastAsia="Calibri" w:hAnsi="Times New Roman" w:cs="Times New Roman"/>
          <w:sz w:val="24"/>
          <w:szCs w:val="24"/>
          <w:lang w:val="uk-UA" w:eastAsia="ru-RU"/>
        </w:rPr>
      </w:pPr>
    </w:p>
    <w:p w:rsidR="00B248ED" w:rsidRPr="00D9164B" w:rsidRDefault="009975CB" w:rsidP="00B248ED">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5940425" cy="8466299"/>
            <wp:effectExtent l="0" t="0" r="3175" b="0"/>
            <wp:docPr id="2" name="Рисунок 2" descr="D:\Desktop\АКРЕДИТАЦІЯ\скани політологи\2020 синяя\CCI30042021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синяя\CCI30042021_00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66299"/>
                    </a:xfrm>
                    <a:prstGeom prst="rect">
                      <a:avLst/>
                    </a:prstGeom>
                    <a:noFill/>
                    <a:ln>
                      <a:noFill/>
                    </a:ln>
                  </pic:spPr>
                </pic:pic>
              </a:graphicData>
            </a:graphic>
          </wp:inline>
        </w:drawing>
      </w:r>
    </w:p>
    <w:p w:rsidR="009975CB" w:rsidRDefault="009975CB" w:rsidP="009975CB">
      <w:pPr>
        <w:spacing w:line="486" w:lineRule="exact"/>
        <w:jc w:val="both"/>
        <w:rPr>
          <w:rFonts w:ascii="Times New Roman" w:eastAsia="Calibri" w:hAnsi="Times New Roman" w:cs="Times New Roman"/>
          <w:sz w:val="24"/>
          <w:szCs w:val="24"/>
          <w:lang w:val="uk-UA"/>
        </w:rPr>
      </w:pPr>
    </w:p>
    <w:p w:rsidR="00360070" w:rsidRPr="00B248ED" w:rsidRDefault="00360070" w:rsidP="009975CB">
      <w:pPr>
        <w:spacing w:line="486" w:lineRule="exact"/>
        <w:jc w:val="center"/>
        <w:rPr>
          <w:rFonts w:ascii="Times New Roman" w:hAnsi="Times New Roman" w:cs="Times New Roman"/>
          <w:w w:val="101"/>
          <w:sz w:val="32"/>
          <w:szCs w:val="32"/>
          <w:lang w:val="uk-UA"/>
        </w:rPr>
      </w:pPr>
      <w:r w:rsidRPr="00B248ED">
        <w:rPr>
          <w:rFonts w:ascii="Times New Roman" w:hAnsi="Times New Roman" w:cs="Times New Roman"/>
          <w:w w:val="101"/>
          <w:sz w:val="32"/>
          <w:szCs w:val="32"/>
          <w:lang w:val="uk-UA"/>
        </w:rPr>
        <w:lastRenderedPageBreak/>
        <w:t>АНОТАЦІЯ</w:t>
      </w:r>
    </w:p>
    <w:p w:rsidR="00360070" w:rsidRPr="00B248ED" w:rsidRDefault="00360070" w:rsidP="005A48CE">
      <w:pPr>
        <w:spacing w:line="240" w:lineRule="auto"/>
        <w:ind w:firstLine="811"/>
        <w:jc w:val="both"/>
        <w:rPr>
          <w:rFonts w:ascii="Times New Roman" w:eastAsia="Calibri" w:hAnsi="Times New Roman" w:cs="Times New Roman"/>
          <w:bCs/>
          <w:sz w:val="24"/>
          <w:szCs w:val="24"/>
          <w:lang w:val="uk-UA"/>
        </w:rPr>
      </w:pPr>
      <w:r w:rsidRPr="00B248ED">
        <w:rPr>
          <w:rFonts w:ascii="Times New Roman" w:eastAsia="Times New Roman" w:hAnsi="Times New Roman" w:cs="Times New Roman"/>
          <w:sz w:val="24"/>
          <w:szCs w:val="24"/>
          <w:lang w:val="uk-UA" w:eastAsia="ru-RU"/>
        </w:rPr>
        <w:t>Програма вивчення нормативної навчальної дисципліни «</w:t>
      </w:r>
      <w:r>
        <w:rPr>
          <w:rFonts w:ascii="Times New Roman" w:eastAsia="Times New Roman" w:hAnsi="Times New Roman" w:cs="Times New Roman"/>
          <w:sz w:val="24"/>
          <w:szCs w:val="24"/>
          <w:lang w:val="uk-UA" w:eastAsia="ru-RU"/>
        </w:rPr>
        <w:t>Політичний аналіз і прогнозування сучасної системи влади</w:t>
      </w:r>
      <w:r w:rsidRPr="00B248ED">
        <w:rPr>
          <w:rFonts w:ascii="Times New Roman" w:eastAsia="Times New Roman" w:hAnsi="Times New Roman" w:cs="Times New Roman"/>
          <w:sz w:val="24"/>
          <w:szCs w:val="24"/>
          <w:lang w:val="uk-UA" w:eastAsia="ru-RU"/>
        </w:rPr>
        <w:t xml:space="preserve">» складена відповідно до освітньо-наукової програми підготовки докторів філософії спеціальності 052 Політологія. Визначена актуальність та доцільність навчального курсу. </w:t>
      </w:r>
      <w:r w:rsidRPr="00B248ED">
        <w:rPr>
          <w:rFonts w:ascii="Times New Roman" w:hAnsi="Times New Roman" w:cs="Times New Roman"/>
          <w:w w:val="101"/>
          <w:sz w:val="24"/>
          <w:szCs w:val="24"/>
          <w:lang w:val="uk-UA"/>
        </w:rPr>
        <w:t xml:space="preserve">В умовах поширення інформаційних технологій звичні методи </w:t>
      </w:r>
      <w:r w:rsidR="00DC0523">
        <w:rPr>
          <w:rFonts w:ascii="Times New Roman" w:hAnsi="Times New Roman" w:cs="Times New Roman"/>
          <w:w w:val="101"/>
          <w:sz w:val="24"/>
          <w:szCs w:val="24"/>
          <w:lang w:val="uk-UA"/>
        </w:rPr>
        <w:t>аналізу і прогнозування сучасної системи влади не відповідають очікуваним результатам</w:t>
      </w:r>
      <w:r w:rsidRPr="00B248ED">
        <w:rPr>
          <w:rFonts w:ascii="Times New Roman" w:hAnsi="Times New Roman" w:cs="Times New Roman"/>
          <w:w w:val="101"/>
          <w:sz w:val="24"/>
          <w:szCs w:val="24"/>
          <w:lang w:val="uk-UA"/>
        </w:rPr>
        <w:t xml:space="preserve">. </w:t>
      </w:r>
      <w:r w:rsidR="00DC0523">
        <w:rPr>
          <w:rFonts w:ascii="Times New Roman" w:hAnsi="Times New Roman" w:cs="Times New Roman"/>
          <w:w w:val="101"/>
          <w:sz w:val="24"/>
          <w:szCs w:val="24"/>
          <w:lang w:val="uk-UA"/>
        </w:rPr>
        <w:t>В новій реальності пандемічного світу с</w:t>
      </w:r>
      <w:r w:rsidRPr="00B248ED">
        <w:rPr>
          <w:rFonts w:ascii="Times New Roman" w:hAnsi="Times New Roman" w:cs="Times New Roman"/>
          <w:w w:val="101"/>
          <w:sz w:val="24"/>
          <w:szCs w:val="24"/>
          <w:lang w:val="uk-UA"/>
        </w:rPr>
        <w:t xml:space="preserve">успільство відкриває для себе нові можливості самоорганізації. </w:t>
      </w:r>
      <w:r>
        <w:rPr>
          <w:rFonts w:ascii="Times New Roman" w:hAnsi="Times New Roman" w:cs="Times New Roman"/>
          <w:w w:val="101"/>
          <w:sz w:val="24"/>
          <w:szCs w:val="24"/>
          <w:lang w:val="uk-UA"/>
        </w:rPr>
        <w:t xml:space="preserve">У руслі </w:t>
      </w:r>
      <w:r w:rsidRPr="00B248ED">
        <w:rPr>
          <w:rFonts w:ascii="Times New Roman" w:hAnsi="Times New Roman" w:cs="Times New Roman"/>
          <w:w w:val="101"/>
          <w:sz w:val="24"/>
          <w:szCs w:val="24"/>
        </w:rPr>
        <w:t xml:space="preserve">цих подій відбувається істотне посилення уваги </w:t>
      </w:r>
      <w:r w:rsidRPr="00B248ED">
        <w:rPr>
          <w:rFonts w:ascii="Times New Roman" w:hAnsi="Times New Roman" w:cs="Times New Roman"/>
          <w:w w:val="101"/>
          <w:sz w:val="24"/>
          <w:szCs w:val="24"/>
          <w:lang w:val="uk-UA"/>
        </w:rPr>
        <w:t xml:space="preserve">до </w:t>
      </w:r>
      <w:r w:rsidR="00DC0523">
        <w:rPr>
          <w:rFonts w:ascii="Times New Roman" w:hAnsi="Times New Roman" w:cs="Times New Roman"/>
          <w:w w:val="101"/>
          <w:sz w:val="24"/>
          <w:szCs w:val="24"/>
          <w:lang w:val="uk-UA"/>
        </w:rPr>
        <w:t>аналізу і прогнозування сучасної системи влади.</w:t>
      </w:r>
      <w:r w:rsidRPr="00B248ED">
        <w:rPr>
          <w:rFonts w:ascii="Times New Roman" w:hAnsi="Times New Roman" w:cs="Times New Roman"/>
          <w:w w:val="101"/>
          <w:sz w:val="24"/>
          <w:szCs w:val="24"/>
          <w:lang w:val="uk-UA"/>
        </w:rPr>
        <w:t xml:space="preserve"> </w:t>
      </w:r>
      <w:r w:rsidRPr="00B248ED">
        <w:rPr>
          <w:rFonts w:ascii="Times New Roman" w:eastAsia="Times New Roman" w:hAnsi="Times New Roman" w:cs="Times New Roman"/>
          <w:bCs/>
          <w:sz w:val="24"/>
          <w:szCs w:val="24"/>
          <w:lang w:val="uk-UA" w:eastAsia="ru-RU"/>
        </w:rPr>
        <w:t xml:space="preserve">Вказано на предмет </w:t>
      </w:r>
      <w:r w:rsidRPr="00B248ED">
        <w:rPr>
          <w:rFonts w:ascii="Times New Roman" w:eastAsia="Times New Roman" w:hAnsi="Times New Roman" w:cs="Times New Roman"/>
          <w:sz w:val="24"/>
          <w:szCs w:val="24"/>
          <w:lang w:val="uk-UA" w:eastAsia="ru-RU"/>
        </w:rPr>
        <w:t xml:space="preserve">вивчення навчальної дисципліни: </w:t>
      </w:r>
      <w:r w:rsidR="00DC0523">
        <w:rPr>
          <w:rFonts w:ascii="Times New Roman" w:hAnsi="Times New Roman" w:cs="Times New Roman"/>
          <w:w w:val="101"/>
          <w:sz w:val="24"/>
          <w:szCs w:val="24"/>
          <w:lang w:val="uk-UA"/>
        </w:rPr>
        <w:t xml:space="preserve">аналізу і прогнозування сучасної системи влади </w:t>
      </w:r>
      <w:r w:rsidRPr="00B248ED">
        <w:rPr>
          <w:rFonts w:ascii="Times New Roman" w:hAnsi="Times New Roman" w:cs="Times New Roman"/>
          <w:sz w:val="24"/>
          <w:szCs w:val="24"/>
        </w:rPr>
        <w:t>та демократизацію українського суспільства</w:t>
      </w:r>
      <w:r w:rsidRPr="00B248ED">
        <w:rPr>
          <w:rFonts w:ascii="Times New Roman" w:eastAsia="Times New Roman" w:hAnsi="Times New Roman" w:cs="Times New Roman"/>
          <w:sz w:val="24"/>
          <w:szCs w:val="24"/>
          <w:lang w:val="uk-UA" w:eastAsia="ru-RU"/>
        </w:rPr>
        <w:t xml:space="preserve">. Вся програма логічно структурована. Вказана  мета та завдання навчальної дисципліни. </w:t>
      </w:r>
      <w:r w:rsidRPr="00B248ED">
        <w:rPr>
          <w:rFonts w:ascii="Times New Roman" w:eastAsia="Calibri" w:hAnsi="Times New Roman" w:cs="Times New Roman"/>
          <w:bCs/>
          <w:sz w:val="24"/>
          <w:szCs w:val="24"/>
          <w:lang w:val="uk-UA"/>
        </w:rPr>
        <w:t>У програмі зазначені п</w:t>
      </w:r>
      <w:r w:rsidRPr="00B248ED">
        <w:rPr>
          <w:rFonts w:ascii="Times New Roman" w:eastAsia="Calibri" w:hAnsi="Times New Roman" w:cs="Times New Roman"/>
          <w:bCs/>
          <w:sz w:val="24"/>
          <w:szCs w:val="24"/>
        </w:rPr>
        <w:t>рограмні результати навчання</w:t>
      </w:r>
      <w:r w:rsidRPr="00B248ED">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360070" w:rsidRPr="00B248ED" w:rsidRDefault="00360070" w:rsidP="005A48CE">
      <w:pPr>
        <w:spacing w:line="240" w:lineRule="auto"/>
        <w:ind w:firstLine="811"/>
        <w:jc w:val="both"/>
        <w:rPr>
          <w:rFonts w:ascii="Times New Roman" w:eastAsia="Times New Roman" w:hAnsi="Times New Roman" w:cs="Times New Roman"/>
          <w:sz w:val="24"/>
          <w:szCs w:val="24"/>
          <w:lang w:val="uk-UA" w:eastAsia="ru-RU"/>
        </w:rPr>
      </w:pPr>
      <w:r w:rsidRPr="00DC0523">
        <w:rPr>
          <w:rFonts w:ascii="Times New Roman" w:eastAsia="Calibri" w:hAnsi="Times New Roman" w:cs="Times New Roman"/>
          <w:bCs/>
          <w:sz w:val="24"/>
          <w:szCs w:val="24"/>
          <w:lang w:val="uk-UA"/>
        </w:rPr>
        <w:t xml:space="preserve">Ключові слова: </w:t>
      </w:r>
      <w:r w:rsidRPr="00DC0523">
        <w:rPr>
          <w:rFonts w:ascii="Times New Roman" w:hAnsi="Times New Roman" w:cs="Times New Roman"/>
          <w:sz w:val="24"/>
          <w:szCs w:val="24"/>
          <w:lang w:val="uk-UA"/>
        </w:rPr>
        <w:t>політичний аналіз, політичне прогнозування, інформаційне забезпечення, методики, контент-аналіз, івент-аналіз, когнітивне картування</w:t>
      </w:r>
      <w:r w:rsidRPr="00F83910">
        <w:rPr>
          <w:rFonts w:ascii="Times New Roman" w:hAnsi="Times New Roman" w:cs="Times New Roman"/>
          <w:sz w:val="28"/>
          <w:szCs w:val="28"/>
          <w:lang w:val="uk-UA"/>
        </w:rPr>
        <w:t>,</w:t>
      </w:r>
    </w:p>
    <w:p w:rsidR="00054850" w:rsidRPr="00B248ED" w:rsidRDefault="00054850" w:rsidP="005A48CE">
      <w:pPr>
        <w:jc w:val="both"/>
        <w:rPr>
          <w:rFonts w:ascii="Times New Roman" w:hAnsi="Times New Roman" w:cs="Times New Roman"/>
          <w:lang w:val="en-US"/>
        </w:rPr>
      </w:pPr>
      <w:r w:rsidRPr="00B248ED">
        <w:rPr>
          <w:rFonts w:ascii="Times New Roman" w:hAnsi="Times New Roman" w:cs="Times New Roman"/>
          <w:lang w:val="uk-UA"/>
        </w:rPr>
        <w:t xml:space="preserve">                                                                    </w:t>
      </w:r>
      <w:r w:rsidRPr="00B248ED">
        <w:rPr>
          <w:rFonts w:ascii="Times New Roman" w:hAnsi="Times New Roman" w:cs="Times New Roman"/>
          <w:lang w:val="en-US"/>
        </w:rPr>
        <w:t>ANNOTATION</w:t>
      </w:r>
    </w:p>
    <w:p w:rsidR="00360070" w:rsidRPr="00DC0523" w:rsidRDefault="00360070" w:rsidP="005A48CE">
      <w:pPr>
        <w:jc w:val="both"/>
        <w:rPr>
          <w:rFonts w:ascii="Times New Roman" w:hAnsi="Times New Roman" w:cs="Times New Roman"/>
          <w:sz w:val="24"/>
          <w:szCs w:val="24"/>
          <w:lang w:val="en-US"/>
        </w:rPr>
      </w:pPr>
      <w:r w:rsidRPr="00DC0523">
        <w:rPr>
          <w:rFonts w:ascii="Times New Roman" w:hAnsi="Times New Roman" w:cs="Times New Roman"/>
          <w:sz w:val="24"/>
          <w:szCs w:val="24"/>
          <w:lang w:val="en-US"/>
        </w:rPr>
        <w:t xml:space="preserve">The program of study of the normative academic discipline "Political analysis and forecasting of the modern system of power" is made according to the educational and scientific program of preparation of doctors of philosophy of a specialty 052 Political science. The relevance and expediency of the training course are determined. </w:t>
      </w:r>
      <w:r w:rsidR="00CC3A91" w:rsidRPr="00CC3A91">
        <w:rPr>
          <w:rFonts w:ascii="Times New Roman" w:hAnsi="Times New Roman" w:cs="Times New Roman"/>
          <w:sz w:val="24"/>
          <w:szCs w:val="24"/>
          <w:lang w:val="en-US"/>
        </w:rPr>
        <w:t xml:space="preserve">With the spread of information technology, the usual methods of analysis and forecasting of the modern system of government do not meet the expected results. </w:t>
      </w:r>
      <w:r w:rsidR="00CC3A91" w:rsidRPr="00D9164B">
        <w:rPr>
          <w:rFonts w:ascii="Times New Roman" w:hAnsi="Times New Roman" w:cs="Times New Roman"/>
          <w:sz w:val="24"/>
          <w:szCs w:val="24"/>
          <w:lang w:val="en-US"/>
        </w:rPr>
        <w:t xml:space="preserve">In the new reality of the pandemic world, society is discovering new opportunities for self-organization. </w:t>
      </w:r>
      <w:r w:rsidR="00CC3A91" w:rsidRPr="002D1E85">
        <w:rPr>
          <w:rFonts w:ascii="Times New Roman" w:hAnsi="Times New Roman" w:cs="Times New Roman"/>
          <w:sz w:val="24"/>
          <w:szCs w:val="24"/>
          <w:lang w:val="en-US"/>
        </w:rPr>
        <w:t>In line with these events, there is a significant increase in attention to the analysis and forecasting of the modern system of government</w:t>
      </w:r>
      <w:r w:rsidR="002D1E85">
        <w:rPr>
          <w:rFonts w:ascii="Times New Roman" w:hAnsi="Times New Roman" w:cs="Times New Roman"/>
          <w:sz w:val="24"/>
          <w:szCs w:val="24"/>
          <w:lang w:val="uk-UA"/>
        </w:rPr>
        <w:t>.</w:t>
      </w:r>
      <w:r w:rsidR="00CC3A91" w:rsidRPr="00DC0523">
        <w:rPr>
          <w:rFonts w:ascii="Times New Roman" w:hAnsi="Times New Roman" w:cs="Times New Roman"/>
          <w:sz w:val="24"/>
          <w:szCs w:val="24"/>
          <w:lang w:val="en-US"/>
        </w:rPr>
        <w:t xml:space="preserve"> </w:t>
      </w:r>
      <w:r w:rsidRPr="00DC0523">
        <w:rPr>
          <w:rFonts w:ascii="Times New Roman" w:hAnsi="Times New Roman" w:cs="Times New Roman"/>
          <w:sz w:val="24"/>
          <w:szCs w:val="24"/>
          <w:lang w:val="en-US"/>
        </w:rPr>
        <w:t xml:space="preserve">The subject of studying the discipline is indicated: </w:t>
      </w:r>
      <w:r w:rsidR="00CC3A91">
        <w:rPr>
          <w:rFonts w:ascii="Times New Roman" w:hAnsi="Times New Roman" w:cs="Times New Roman"/>
          <w:sz w:val="24"/>
          <w:szCs w:val="24"/>
          <w:lang w:val="en-US"/>
        </w:rPr>
        <w:t>p</w:t>
      </w:r>
      <w:r w:rsidR="00CC3A91" w:rsidRPr="00DC0523">
        <w:rPr>
          <w:rFonts w:ascii="Times New Roman" w:hAnsi="Times New Roman" w:cs="Times New Roman"/>
          <w:sz w:val="24"/>
          <w:szCs w:val="24"/>
          <w:lang w:val="en-US"/>
        </w:rPr>
        <w:t xml:space="preserve">olitical analysis and forecasting of the modern system of power </w:t>
      </w:r>
      <w:r w:rsidRPr="00DC0523">
        <w:rPr>
          <w:rFonts w:ascii="Times New Roman" w:hAnsi="Times New Roman" w:cs="Times New Roman"/>
          <w:sz w:val="24"/>
          <w:szCs w:val="24"/>
          <w:lang w:val="en-US"/>
        </w:rPr>
        <w:t>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360070" w:rsidRPr="00DC0523" w:rsidRDefault="00360070" w:rsidP="005A48CE">
      <w:pPr>
        <w:jc w:val="both"/>
        <w:rPr>
          <w:rFonts w:ascii="Times New Roman" w:hAnsi="Times New Roman" w:cs="Times New Roman"/>
          <w:sz w:val="24"/>
          <w:szCs w:val="24"/>
          <w:lang w:val="en-US"/>
        </w:rPr>
      </w:pPr>
      <w:r w:rsidRPr="00DC0523">
        <w:rPr>
          <w:rFonts w:ascii="Times New Roman" w:hAnsi="Times New Roman" w:cs="Times New Roman"/>
          <w:sz w:val="24"/>
          <w:szCs w:val="24"/>
          <w:lang w:val="en-US"/>
        </w:rPr>
        <w:t>Keywords: political analysis, political forecasting, information support, methods, content analysis, event analysis, cognitive mapping,</w:t>
      </w:r>
    </w:p>
    <w:p w:rsidR="00054850" w:rsidRPr="00DC0523" w:rsidRDefault="00054850" w:rsidP="00360070">
      <w:pPr>
        <w:rPr>
          <w:rFonts w:ascii="Times New Roman" w:hAnsi="Times New Roman" w:cs="Times New Roman"/>
          <w:sz w:val="24"/>
          <w:szCs w:val="24"/>
          <w:lang w:val="en-US"/>
        </w:rPr>
      </w:pPr>
    </w:p>
    <w:p w:rsidR="00B248ED" w:rsidRPr="00DC0523" w:rsidRDefault="005A48CE" w:rsidP="0036007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48ED" w:rsidRPr="00DC0523">
        <w:rPr>
          <w:rFonts w:ascii="Times New Roman" w:hAnsi="Times New Roman" w:cs="Times New Roman"/>
          <w:sz w:val="24"/>
          <w:szCs w:val="24"/>
          <w:lang w:val="uk-UA"/>
        </w:rPr>
        <w:t>Вступ</w:t>
      </w:r>
    </w:p>
    <w:p w:rsidR="00B248ED" w:rsidRPr="00B248ED" w:rsidRDefault="00B248ED" w:rsidP="00B248ED">
      <w:pPr>
        <w:spacing w:after="0" w:line="240" w:lineRule="auto"/>
        <w:ind w:firstLine="567"/>
        <w:jc w:val="both"/>
        <w:rPr>
          <w:rFonts w:ascii="Times New Roman" w:eastAsia="Times New Roman" w:hAnsi="Times New Roman" w:cs="Times New Roman"/>
          <w:b/>
          <w:sz w:val="24"/>
          <w:szCs w:val="24"/>
          <w:lang w:val="uk-UA" w:eastAsia="ru-RU"/>
        </w:rPr>
      </w:pPr>
      <w:r w:rsidRPr="00B248ED">
        <w:rPr>
          <w:rFonts w:ascii="Times New Roman" w:eastAsia="Times New Roman" w:hAnsi="Times New Roman" w:cs="Times New Roman"/>
          <w:sz w:val="24"/>
          <w:szCs w:val="24"/>
          <w:lang w:val="uk-UA" w:eastAsia="ru-RU"/>
        </w:rPr>
        <w:t>Програма вивчення нормативної навчальної дисципліни «</w:t>
      </w:r>
      <w:r w:rsidR="009F1E78">
        <w:rPr>
          <w:rFonts w:ascii="Times New Roman" w:eastAsia="Times New Roman" w:hAnsi="Times New Roman" w:cs="Times New Roman"/>
          <w:sz w:val="24"/>
          <w:szCs w:val="24"/>
          <w:lang w:val="uk-UA" w:eastAsia="ru-RU"/>
        </w:rPr>
        <w:t>Політичний аналіз і прогнозування  сучасної системи влади</w:t>
      </w:r>
      <w:r w:rsidRPr="00B248ED">
        <w:rPr>
          <w:rFonts w:ascii="Times New Roman" w:eastAsia="Times New Roman" w:hAnsi="Times New Roman" w:cs="Times New Roman"/>
          <w:sz w:val="24"/>
          <w:szCs w:val="24"/>
          <w:lang w:val="uk-UA" w:eastAsia="ru-RU"/>
        </w:rPr>
        <w:t>» складена відповідно до освітньо-наукової програми «Політологія» підготовки докторів філософії спеціальності 052 Політологія. План дисципліни складає 3 кредити (90 годин).</w:t>
      </w:r>
    </w:p>
    <w:p w:rsidR="00B248ED" w:rsidRPr="00B248ED" w:rsidRDefault="00B248ED" w:rsidP="00B248ED">
      <w:pPr>
        <w:spacing w:after="0" w:line="240" w:lineRule="auto"/>
        <w:ind w:firstLine="567"/>
        <w:jc w:val="both"/>
        <w:rPr>
          <w:rFonts w:ascii="Times New Roman" w:eastAsia="Times New Roman" w:hAnsi="Times New Roman" w:cs="Times New Roman"/>
          <w:sz w:val="24"/>
          <w:szCs w:val="24"/>
          <w:lang w:val="uk-UA" w:eastAsia="ru-RU"/>
        </w:rPr>
      </w:pPr>
      <w:r w:rsidRPr="00B248ED">
        <w:rPr>
          <w:rFonts w:ascii="Times New Roman" w:eastAsia="Times New Roman" w:hAnsi="Times New Roman" w:cs="Times New Roman"/>
          <w:b/>
          <w:bCs/>
          <w:sz w:val="24"/>
          <w:szCs w:val="24"/>
          <w:lang w:val="uk-UA" w:eastAsia="ru-RU"/>
        </w:rPr>
        <w:t>Предметом</w:t>
      </w:r>
      <w:r w:rsidRPr="00B248ED">
        <w:rPr>
          <w:rFonts w:ascii="Times New Roman" w:eastAsia="Times New Roman" w:hAnsi="Times New Roman" w:cs="Times New Roman"/>
          <w:sz w:val="24"/>
          <w:szCs w:val="24"/>
          <w:lang w:val="uk-UA" w:eastAsia="ru-RU"/>
        </w:rPr>
        <w:t xml:space="preserve"> вивчення навчальної дисципліни є</w:t>
      </w:r>
      <w:r w:rsidR="009F1E78" w:rsidRPr="009F1E78">
        <w:rPr>
          <w:rFonts w:ascii="Times New Roman" w:eastAsia="Times New Roman" w:hAnsi="Times New Roman" w:cs="Times New Roman"/>
          <w:sz w:val="24"/>
          <w:szCs w:val="24"/>
          <w:lang w:val="uk-UA" w:eastAsia="ru-RU"/>
        </w:rPr>
        <w:t xml:space="preserve"> </w:t>
      </w:r>
      <w:r w:rsidR="009F1E78">
        <w:rPr>
          <w:rFonts w:ascii="Times New Roman" w:eastAsia="Times New Roman" w:hAnsi="Times New Roman" w:cs="Times New Roman"/>
          <w:sz w:val="24"/>
          <w:szCs w:val="24"/>
          <w:lang w:val="uk-UA" w:eastAsia="ru-RU"/>
        </w:rPr>
        <w:t>політичний аналіз і прогнозування  сучасної системи влади</w:t>
      </w:r>
      <w:r w:rsidRPr="00B248ED">
        <w:rPr>
          <w:rFonts w:ascii="Times New Roman" w:eastAsia="Times New Roman" w:hAnsi="Times New Roman" w:cs="Times New Roman"/>
          <w:sz w:val="24"/>
          <w:szCs w:val="24"/>
          <w:lang w:val="uk-UA" w:eastAsia="ru-RU"/>
        </w:rPr>
        <w:t xml:space="preserve">, вплив </w:t>
      </w:r>
      <w:r w:rsidR="009F1E78">
        <w:rPr>
          <w:rFonts w:ascii="Times New Roman" w:hAnsi="Times New Roman" w:cs="Times New Roman"/>
          <w:w w:val="101"/>
          <w:sz w:val="24"/>
          <w:szCs w:val="24"/>
          <w:lang w:val="uk-UA"/>
        </w:rPr>
        <w:t>сучасної системи влади</w:t>
      </w:r>
      <w:r w:rsidRPr="00B248ED">
        <w:rPr>
          <w:rFonts w:ascii="Times New Roman" w:eastAsia="Times New Roman" w:hAnsi="Times New Roman" w:cs="Times New Roman"/>
          <w:sz w:val="24"/>
          <w:szCs w:val="24"/>
          <w:lang w:val="uk-UA" w:eastAsia="ru-RU"/>
        </w:rPr>
        <w:t xml:space="preserve"> </w:t>
      </w:r>
      <w:r w:rsidRPr="00B248ED">
        <w:rPr>
          <w:rFonts w:ascii="Times New Roman" w:hAnsi="Times New Roman" w:cs="Times New Roman"/>
          <w:sz w:val="24"/>
          <w:szCs w:val="24"/>
          <w:lang w:val="uk-UA"/>
        </w:rPr>
        <w:t>на перебіг політичного процесу загалом та демократизацію українського суспільства</w:t>
      </w:r>
      <w:r w:rsidRPr="00B248ED">
        <w:rPr>
          <w:rFonts w:ascii="Times New Roman" w:eastAsia="Times New Roman" w:hAnsi="Times New Roman" w:cs="Times New Roman"/>
          <w:sz w:val="24"/>
          <w:szCs w:val="24"/>
          <w:lang w:val="uk-UA" w:eastAsia="ru-RU"/>
        </w:rPr>
        <w:t xml:space="preserve">. </w:t>
      </w:r>
    </w:p>
    <w:p w:rsidR="00B248ED" w:rsidRPr="00B248ED" w:rsidRDefault="00B248ED" w:rsidP="00B248ED">
      <w:pPr>
        <w:spacing w:after="0" w:line="240" w:lineRule="auto"/>
        <w:ind w:firstLine="540"/>
        <w:jc w:val="both"/>
        <w:rPr>
          <w:rFonts w:ascii="Times New Roman" w:eastAsia="Times New Roman" w:hAnsi="Times New Roman"/>
          <w:sz w:val="24"/>
          <w:szCs w:val="24"/>
          <w:lang w:val="uk-UA" w:eastAsia="ru-RU"/>
        </w:rPr>
      </w:pPr>
      <w:r w:rsidRPr="00B248ED">
        <w:rPr>
          <w:rFonts w:ascii="Times New Roman" w:eastAsia="Times New Roman" w:hAnsi="Times New Roman" w:cs="Times New Roman"/>
          <w:b/>
          <w:bCs/>
          <w:sz w:val="24"/>
          <w:szCs w:val="24"/>
          <w:lang w:val="uk-UA" w:eastAsia="ru-RU"/>
        </w:rPr>
        <w:t>Міждисциплінарні зв’язки</w:t>
      </w:r>
      <w:r w:rsidRPr="00B248ED">
        <w:rPr>
          <w:rFonts w:ascii="Times New Roman" w:eastAsia="Times New Roman" w:hAnsi="Times New Roman" w:cs="Times New Roman"/>
          <w:sz w:val="24"/>
          <w:szCs w:val="24"/>
          <w:lang w:val="uk-UA" w:eastAsia="ru-RU"/>
        </w:rPr>
        <w:t xml:space="preserve">: психологія, соціологія, право, філософія, філологія, економіка, етика, </w:t>
      </w:r>
      <w:r w:rsidRPr="00B248ED">
        <w:rPr>
          <w:rFonts w:ascii="Times New Roman" w:eastAsia="Times New Roman" w:hAnsi="Times New Roman"/>
          <w:sz w:val="24"/>
          <w:szCs w:val="24"/>
          <w:lang w:val="uk-UA" w:eastAsia="ru-RU"/>
        </w:rPr>
        <w:t xml:space="preserve">«Політологія», «Соціальна політологія», «Загальна теорія політики», </w:t>
      </w:r>
      <w:r w:rsidRPr="00B248ED">
        <w:rPr>
          <w:rFonts w:ascii="Times New Roman" w:eastAsia="Times New Roman" w:hAnsi="Times New Roman"/>
          <w:sz w:val="24"/>
          <w:szCs w:val="24"/>
          <w:lang w:val="uk-UA" w:eastAsia="ru-RU"/>
        </w:rPr>
        <w:lastRenderedPageBreak/>
        <w:t>«Історія політичних вчень», «Практична політологія та політичні технологіі», «Технології політичної експертизи», «Соціально-політичні та краєзнавчі студії», «Політичний аналіз та прогнозування».</w:t>
      </w:r>
    </w:p>
    <w:p w:rsidR="00B248ED" w:rsidRPr="00B248ED" w:rsidRDefault="00B248ED" w:rsidP="00B248ED">
      <w:pPr>
        <w:spacing w:after="0" w:line="240" w:lineRule="auto"/>
        <w:jc w:val="center"/>
        <w:rPr>
          <w:rFonts w:ascii="Times New Roman" w:eastAsia="Times New Roman" w:hAnsi="Times New Roman" w:cs="Times New Roman"/>
          <w:b/>
          <w:sz w:val="24"/>
          <w:szCs w:val="24"/>
          <w:lang w:val="uk-UA" w:eastAsia="ru-RU"/>
        </w:rPr>
      </w:pPr>
      <w:r w:rsidRPr="00B248ED">
        <w:rPr>
          <w:rFonts w:ascii="Times New Roman" w:eastAsia="Times New Roman" w:hAnsi="Times New Roman" w:cs="Times New Roman"/>
          <w:b/>
          <w:sz w:val="24"/>
          <w:szCs w:val="24"/>
          <w:lang w:val="uk-UA" w:eastAsia="ru-RU"/>
        </w:rPr>
        <w:t>1.</w:t>
      </w:r>
      <w:r w:rsidRPr="00B248ED">
        <w:rPr>
          <w:rFonts w:ascii="Times New Roman" w:eastAsia="Times New Roman" w:hAnsi="Times New Roman" w:cs="Times New Roman"/>
          <w:sz w:val="24"/>
          <w:szCs w:val="24"/>
          <w:lang w:val="uk-UA" w:eastAsia="ru-RU"/>
        </w:rPr>
        <w:t xml:space="preserve"> </w:t>
      </w:r>
      <w:r w:rsidRPr="00B248ED">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B248ED" w:rsidRPr="00B248ED" w:rsidRDefault="00B248ED" w:rsidP="00B248ED">
      <w:pPr>
        <w:spacing w:after="0" w:line="240" w:lineRule="auto"/>
        <w:ind w:firstLine="540"/>
        <w:jc w:val="both"/>
        <w:rPr>
          <w:rFonts w:ascii="Times New Roman" w:eastAsia="Times New Roman" w:hAnsi="Times New Roman"/>
          <w:sz w:val="24"/>
          <w:szCs w:val="24"/>
          <w:lang w:val="uk-UA" w:eastAsia="ru-RU"/>
        </w:rPr>
      </w:pPr>
      <w:r w:rsidRPr="00B248ED">
        <w:rPr>
          <w:rFonts w:ascii="Times New Roman" w:eastAsia="Times New Roman" w:hAnsi="Times New Roman" w:cs="Times New Roman"/>
          <w:sz w:val="24"/>
          <w:szCs w:val="24"/>
          <w:lang w:val="uk-UA" w:eastAsia="ru-RU"/>
        </w:rPr>
        <w:t xml:space="preserve">1. 1. Мета: </w:t>
      </w:r>
      <w:r w:rsidRPr="00B248ED">
        <w:rPr>
          <w:rFonts w:ascii="Times New Roman" w:eastAsia="Times New Roman" w:hAnsi="Times New Roman"/>
          <w:sz w:val="24"/>
          <w:szCs w:val="24"/>
          <w:lang w:val="uk-UA" w:eastAsia="ru-RU"/>
        </w:rPr>
        <w:t xml:space="preserve">поглиблення знань </w:t>
      </w:r>
      <w:r w:rsidR="009F1E78">
        <w:rPr>
          <w:rFonts w:ascii="Times New Roman" w:eastAsia="Times New Roman" w:hAnsi="Times New Roman" w:cs="Times New Roman"/>
          <w:sz w:val="24"/>
          <w:szCs w:val="24"/>
          <w:lang w:val="uk-UA" w:eastAsia="ru-RU"/>
        </w:rPr>
        <w:t>політичн</w:t>
      </w:r>
      <w:r w:rsidR="00D32479">
        <w:rPr>
          <w:rFonts w:ascii="Times New Roman" w:eastAsia="Times New Roman" w:hAnsi="Times New Roman" w:cs="Times New Roman"/>
          <w:sz w:val="24"/>
          <w:szCs w:val="24"/>
          <w:lang w:val="uk-UA" w:eastAsia="ru-RU"/>
        </w:rPr>
        <w:t>ого</w:t>
      </w:r>
      <w:r w:rsidR="009F1E78">
        <w:rPr>
          <w:rFonts w:ascii="Times New Roman" w:eastAsia="Times New Roman" w:hAnsi="Times New Roman" w:cs="Times New Roman"/>
          <w:sz w:val="24"/>
          <w:szCs w:val="24"/>
          <w:lang w:val="uk-UA" w:eastAsia="ru-RU"/>
        </w:rPr>
        <w:t xml:space="preserve"> аналіз</w:t>
      </w:r>
      <w:r w:rsidR="00D32479">
        <w:rPr>
          <w:rFonts w:ascii="Times New Roman" w:eastAsia="Times New Roman" w:hAnsi="Times New Roman" w:cs="Times New Roman"/>
          <w:sz w:val="24"/>
          <w:szCs w:val="24"/>
          <w:lang w:val="uk-UA" w:eastAsia="ru-RU"/>
        </w:rPr>
        <w:t>у</w:t>
      </w:r>
      <w:r w:rsidR="009F1E78">
        <w:rPr>
          <w:rFonts w:ascii="Times New Roman" w:eastAsia="Times New Roman" w:hAnsi="Times New Roman" w:cs="Times New Roman"/>
          <w:sz w:val="24"/>
          <w:szCs w:val="24"/>
          <w:lang w:val="uk-UA" w:eastAsia="ru-RU"/>
        </w:rPr>
        <w:t xml:space="preserve"> і прогнозування  сучасної системи влади</w:t>
      </w:r>
      <w:r w:rsidRPr="00B248ED">
        <w:rPr>
          <w:rFonts w:ascii="Times New Roman" w:eastAsia="Times New Roman" w:hAnsi="Times New Roman" w:cs="Times New Roman"/>
          <w:sz w:val="24"/>
          <w:szCs w:val="24"/>
          <w:lang w:val="uk-UA" w:eastAsia="ru-RU"/>
        </w:rPr>
        <w:t xml:space="preserve">,  </w:t>
      </w:r>
      <w:r w:rsidR="00D32479">
        <w:rPr>
          <w:rFonts w:ascii="Times New Roman" w:hAnsi="Times New Roman" w:cs="Times New Roman"/>
          <w:w w:val="101"/>
          <w:sz w:val="24"/>
          <w:szCs w:val="24"/>
          <w:lang w:val="uk-UA"/>
        </w:rPr>
        <w:t xml:space="preserve">системи влади </w:t>
      </w:r>
      <w:r w:rsidRPr="00B248ED">
        <w:rPr>
          <w:rFonts w:ascii="Times New Roman" w:hAnsi="Times New Roman"/>
          <w:bCs/>
          <w:sz w:val="24"/>
          <w:szCs w:val="24"/>
          <w:lang w:val="uk-UA" w:eastAsia="ru-RU"/>
        </w:rPr>
        <w:t xml:space="preserve"> як суспільного феномену і соціальної технології</w:t>
      </w:r>
      <w:r w:rsidRPr="00B248ED">
        <w:rPr>
          <w:rFonts w:ascii="Times New Roman" w:eastAsia="Times New Roman" w:hAnsi="Times New Roman"/>
          <w:sz w:val="24"/>
          <w:szCs w:val="24"/>
          <w:lang w:val="uk-UA" w:eastAsia="ru-RU"/>
        </w:rPr>
        <w:t xml:space="preserve">, обумовленої </w:t>
      </w:r>
      <w:r w:rsidRPr="00B248ED">
        <w:rPr>
          <w:rFonts w:ascii="Times New Roman" w:hAnsi="Times New Roman"/>
          <w:bCs/>
          <w:sz w:val="24"/>
          <w:szCs w:val="24"/>
          <w:lang w:val="uk-UA" w:eastAsia="ru-RU"/>
        </w:rPr>
        <w:t>умовами сучасних</w:t>
      </w:r>
      <w:r w:rsidR="00D32479">
        <w:rPr>
          <w:rFonts w:ascii="Times New Roman" w:hAnsi="Times New Roman"/>
          <w:bCs/>
          <w:sz w:val="24"/>
          <w:szCs w:val="24"/>
          <w:lang w:val="uk-UA" w:eastAsia="ru-RU"/>
        </w:rPr>
        <w:t xml:space="preserve"> пандемічних,</w:t>
      </w:r>
      <w:r w:rsidRPr="00B248ED">
        <w:rPr>
          <w:rFonts w:ascii="Times New Roman" w:hAnsi="Times New Roman"/>
          <w:bCs/>
          <w:sz w:val="24"/>
          <w:szCs w:val="24"/>
          <w:lang w:val="uk-UA" w:eastAsia="ru-RU"/>
        </w:rPr>
        <w:t xml:space="preserve"> глобалізаційних, національних та регіональних викликів, соціальних ризиків на макро</w:t>
      </w:r>
      <w:r w:rsidR="00D32479">
        <w:rPr>
          <w:rFonts w:ascii="Times New Roman" w:hAnsi="Times New Roman"/>
          <w:bCs/>
          <w:sz w:val="24"/>
          <w:szCs w:val="24"/>
          <w:lang w:val="uk-UA" w:eastAsia="ru-RU"/>
        </w:rPr>
        <w:t xml:space="preserve"> </w:t>
      </w:r>
      <w:r w:rsidRPr="00B248ED">
        <w:rPr>
          <w:rFonts w:ascii="Times New Roman" w:hAnsi="Times New Roman"/>
          <w:bCs/>
          <w:sz w:val="24"/>
          <w:szCs w:val="24"/>
          <w:lang w:val="uk-UA" w:eastAsia="ru-RU"/>
        </w:rPr>
        <w:t xml:space="preserve">- і мікрорівні, </w:t>
      </w:r>
      <w:r w:rsidR="00D32479">
        <w:rPr>
          <w:rFonts w:ascii="Times New Roman" w:hAnsi="Times New Roman"/>
          <w:bCs/>
          <w:sz w:val="24"/>
          <w:szCs w:val="24"/>
          <w:lang w:val="uk-UA" w:eastAsia="ru-RU"/>
        </w:rPr>
        <w:t xml:space="preserve">прогнозування </w:t>
      </w:r>
      <w:r w:rsidRPr="00B248ED">
        <w:rPr>
          <w:rFonts w:ascii="Times New Roman" w:hAnsi="Times New Roman"/>
          <w:bCs/>
          <w:sz w:val="24"/>
          <w:szCs w:val="24"/>
          <w:lang w:val="uk-UA" w:eastAsia="ru-RU"/>
        </w:rPr>
        <w:t xml:space="preserve"> організації і управління політичною  сферою.</w:t>
      </w:r>
    </w:p>
    <w:p w:rsidR="00B248ED" w:rsidRPr="00B248ED" w:rsidRDefault="00B248ED" w:rsidP="00B248ED">
      <w:pPr>
        <w:spacing w:after="0" w:line="240" w:lineRule="auto"/>
        <w:ind w:firstLine="540"/>
        <w:jc w:val="both"/>
        <w:rPr>
          <w:rFonts w:ascii="Times New Roman" w:eastAsia="Times New Roman" w:hAnsi="Times New Roman" w:cs="Times New Roman"/>
          <w:sz w:val="24"/>
          <w:szCs w:val="24"/>
          <w:lang w:val="uk-UA" w:eastAsia="ru-RU"/>
        </w:rPr>
      </w:pPr>
      <w:r w:rsidRPr="00B248ED">
        <w:rPr>
          <w:rFonts w:ascii="Times New Roman" w:eastAsia="Times New Roman" w:hAnsi="Times New Roman" w:cs="Times New Roman"/>
          <w:sz w:val="24"/>
          <w:szCs w:val="24"/>
          <w:lang w:val="uk-UA" w:eastAsia="ru-RU"/>
        </w:rPr>
        <w:t xml:space="preserve">1. 2. Основними </w:t>
      </w:r>
      <w:r w:rsidRPr="00B248ED">
        <w:rPr>
          <w:rFonts w:ascii="Times New Roman" w:eastAsia="Times New Roman" w:hAnsi="Times New Roman" w:cs="Times New Roman"/>
          <w:b/>
          <w:sz w:val="24"/>
          <w:szCs w:val="24"/>
          <w:lang w:val="uk-UA" w:eastAsia="ru-RU"/>
        </w:rPr>
        <w:t xml:space="preserve">завданнями </w:t>
      </w:r>
      <w:r w:rsidRPr="00B248ED">
        <w:rPr>
          <w:rFonts w:ascii="Times New Roman" w:eastAsia="Times New Roman" w:hAnsi="Times New Roman" w:cs="Times New Roman"/>
          <w:sz w:val="24"/>
          <w:szCs w:val="24"/>
          <w:lang w:val="uk-UA" w:eastAsia="ru-RU"/>
        </w:rPr>
        <w:t>вивчення дисципліни є:</w:t>
      </w:r>
    </w:p>
    <w:p w:rsidR="00B248ED" w:rsidRPr="00B248ED" w:rsidRDefault="00B248ED" w:rsidP="00B248ED">
      <w:pPr>
        <w:spacing w:after="0" w:line="240" w:lineRule="auto"/>
        <w:ind w:firstLine="540"/>
        <w:jc w:val="both"/>
        <w:rPr>
          <w:rFonts w:ascii="Times New Roman" w:eastAsia="Times New Roman" w:hAnsi="Times New Roman" w:cs="Times New Roman"/>
          <w:sz w:val="24"/>
          <w:szCs w:val="24"/>
          <w:lang w:val="uk-UA" w:eastAsia="ru-RU"/>
        </w:rPr>
      </w:pPr>
      <w:r w:rsidRPr="00B248ED">
        <w:rPr>
          <w:rFonts w:ascii="Times New Roman" w:eastAsia="Times New Roman" w:hAnsi="Times New Roman" w:cs="Times New Roman"/>
          <w:sz w:val="24"/>
          <w:szCs w:val="24"/>
          <w:lang w:val="uk-UA" w:eastAsia="ru-RU"/>
        </w:rPr>
        <w:t>-</w:t>
      </w:r>
      <w:r w:rsidRPr="00B248ED">
        <w:rPr>
          <w:rFonts w:ascii="Times New Roman" w:hAnsi="Times New Roman" w:cs="Times New Roman"/>
          <w:sz w:val="24"/>
          <w:szCs w:val="24"/>
          <w:lang w:val="uk-UA"/>
        </w:rPr>
        <w:t xml:space="preserve"> розкриття проблематики та наукового </w:t>
      </w:r>
      <w:r w:rsidR="00D32479">
        <w:rPr>
          <w:rFonts w:ascii="Times New Roman" w:hAnsi="Times New Roman" w:cs="Times New Roman"/>
          <w:sz w:val="24"/>
          <w:szCs w:val="24"/>
          <w:lang w:val="uk-UA"/>
        </w:rPr>
        <w:t>аналізу</w:t>
      </w:r>
      <w:r w:rsidRPr="00B248ED">
        <w:rPr>
          <w:rFonts w:ascii="Times New Roman" w:hAnsi="Times New Roman" w:cs="Times New Roman"/>
          <w:sz w:val="24"/>
          <w:szCs w:val="24"/>
          <w:lang w:val="uk-UA"/>
        </w:rPr>
        <w:t xml:space="preserve"> сучасн</w:t>
      </w:r>
      <w:r w:rsidR="00D32479">
        <w:rPr>
          <w:rFonts w:ascii="Times New Roman" w:hAnsi="Times New Roman" w:cs="Times New Roman"/>
          <w:sz w:val="24"/>
          <w:szCs w:val="24"/>
          <w:lang w:val="uk-UA"/>
        </w:rPr>
        <w:t xml:space="preserve">ої системи </w:t>
      </w:r>
      <w:r w:rsidRPr="00B248ED">
        <w:rPr>
          <w:rFonts w:ascii="Times New Roman" w:hAnsi="Times New Roman" w:cs="Times New Roman"/>
          <w:sz w:val="24"/>
          <w:szCs w:val="24"/>
          <w:lang w:val="uk-UA"/>
        </w:rPr>
        <w:t xml:space="preserve"> політичн</w:t>
      </w:r>
      <w:r w:rsidR="00D32479">
        <w:rPr>
          <w:rFonts w:ascii="Times New Roman" w:hAnsi="Times New Roman" w:cs="Times New Roman"/>
          <w:sz w:val="24"/>
          <w:szCs w:val="24"/>
          <w:lang w:val="uk-UA"/>
        </w:rPr>
        <w:t>ої</w:t>
      </w:r>
      <w:r w:rsidRPr="00B248ED">
        <w:rPr>
          <w:rFonts w:ascii="Times New Roman" w:hAnsi="Times New Roman" w:cs="Times New Roman"/>
          <w:sz w:val="24"/>
          <w:szCs w:val="24"/>
          <w:lang w:val="uk-UA"/>
        </w:rPr>
        <w:t xml:space="preserve"> </w:t>
      </w:r>
      <w:r w:rsidR="00D32479">
        <w:rPr>
          <w:rFonts w:ascii="Times New Roman" w:hAnsi="Times New Roman" w:cs="Times New Roman"/>
          <w:sz w:val="24"/>
          <w:szCs w:val="24"/>
          <w:lang w:val="uk-UA"/>
        </w:rPr>
        <w:t>влади</w:t>
      </w:r>
      <w:r w:rsidRPr="00B248ED">
        <w:rPr>
          <w:rFonts w:ascii="Times New Roman" w:hAnsi="Times New Roman" w:cs="Times New Roman"/>
          <w:sz w:val="24"/>
          <w:szCs w:val="24"/>
          <w:lang w:val="uk-UA"/>
        </w:rPr>
        <w:t>, показу різнобічного впливу на важливі аспекти політичних явищ</w:t>
      </w:r>
      <w:r w:rsidR="00D32479">
        <w:rPr>
          <w:rFonts w:ascii="Times New Roman" w:hAnsi="Times New Roman" w:cs="Times New Roman"/>
          <w:sz w:val="24"/>
          <w:szCs w:val="24"/>
          <w:lang w:val="uk-UA"/>
        </w:rPr>
        <w:t>;</w:t>
      </w:r>
    </w:p>
    <w:p w:rsidR="00B248ED" w:rsidRPr="00B248ED" w:rsidRDefault="00B248ED" w:rsidP="00B248ED">
      <w:pPr>
        <w:spacing w:after="0" w:line="240" w:lineRule="auto"/>
        <w:ind w:firstLine="540"/>
        <w:jc w:val="both"/>
        <w:rPr>
          <w:rFonts w:ascii="Times New Roman" w:eastAsia="Times New Roman" w:hAnsi="Times New Roman"/>
          <w:sz w:val="24"/>
          <w:szCs w:val="24"/>
          <w:lang w:val="uk-UA" w:eastAsia="ru-RU"/>
        </w:rPr>
      </w:pPr>
      <w:r w:rsidRPr="00B248ED">
        <w:rPr>
          <w:rFonts w:ascii="Times New Roman" w:eastAsia="Times New Roman" w:hAnsi="Times New Roman" w:cs="Times New Roman"/>
          <w:sz w:val="24"/>
          <w:szCs w:val="24"/>
          <w:lang w:val="uk-UA" w:eastAsia="ru-RU"/>
        </w:rPr>
        <w:t xml:space="preserve"> </w:t>
      </w:r>
      <w:r w:rsidRPr="00B248ED">
        <w:rPr>
          <w:rFonts w:ascii="Times New Roman" w:eastAsia="Times New Roman" w:hAnsi="Times New Roman"/>
          <w:sz w:val="24"/>
          <w:szCs w:val="24"/>
          <w:lang w:val="uk-UA" w:eastAsia="ru-RU"/>
        </w:rPr>
        <w:t>-ознайомлення  аспірантів із основними  характеристиками</w:t>
      </w:r>
      <w:r w:rsidRPr="00B248ED">
        <w:rPr>
          <w:rFonts w:ascii="Times New Roman" w:eastAsia="Times New Roman" w:hAnsi="Times New Roman" w:cs="Times New Roman"/>
          <w:sz w:val="24"/>
          <w:szCs w:val="24"/>
          <w:lang w:val="uk-UA" w:eastAsia="ru-RU"/>
        </w:rPr>
        <w:t xml:space="preserve"> </w:t>
      </w:r>
      <w:r w:rsidR="00D32479">
        <w:rPr>
          <w:rFonts w:ascii="Times New Roman" w:eastAsia="Times New Roman" w:hAnsi="Times New Roman" w:cs="Times New Roman"/>
          <w:sz w:val="24"/>
          <w:szCs w:val="24"/>
          <w:lang w:val="uk-UA" w:eastAsia="ru-RU"/>
        </w:rPr>
        <w:t>політичного аналізу і прогнозування  сучасної системи влади</w:t>
      </w:r>
      <w:r w:rsidR="00D32479" w:rsidRPr="00B248ED">
        <w:rPr>
          <w:rFonts w:ascii="Times New Roman" w:eastAsia="Times New Roman" w:hAnsi="Times New Roman"/>
          <w:sz w:val="24"/>
          <w:szCs w:val="24"/>
          <w:lang w:val="uk-UA" w:eastAsia="ru-RU"/>
        </w:rPr>
        <w:t xml:space="preserve"> </w:t>
      </w:r>
      <w:r w:rsidR="00D32479">
        <w:rPr>
          <w:rFonts w:ascii="Times New Roman" w:eastAsia="Times New Roman" w:hAnsi="Times New Roman"/>
          <w:sz w:val="24"/>
          <w:szCs w:val="24"/>
          <w:lang w:val="uk-UA" w:eastAsia="ru-RU"/>
        </w:rPr>
        <w:t>;</w:t>
      </w:r>
    </w:p>
    <w:p w:rsidR="00B248ED" w:rsidRPr="00B248ED" w:rsidRDefault="00B248ED" w:rsidP="00B248ED">
      <w:pPr>
        <w:spacing w:after="0" w:line="240" w:lineRule="auto"/>
        <w:ind w:firstLine="540"/>
        <w:jc w:val="both"/>
        <w:rPr>
          <w:rFonts w:ascii="Times New Roman" w:eastAsia="Times New Roman" w:hAnsi="Times New Roman"/>
          <w:sz w:val="24"/>
          <w:szCs w:val="24"/>
          <w:lang w:val="uk-UA" w:eastAsia="ru-RU"/>
        </w:rPr>
      </w:pPr>
      <w:r w:rsidRPr="00B248ED">
        <w:rPr>
          <w:rFonts w:ascii="Times New Roman" w:eastAsia="Times New Roman" w:hAnsi="Times New Roman"/>
          <w:b/>
          <w:sz w:val="24"/>
          <w:szCs w:val="24"/>
          <w:lang w:val="uk-UA" w:eastAsia="ru-RU"/>
        </w:rPr>
        <w:t>-</w:t>
      </w:r>
      <w:r w:rsidRPr="00B248ED">
        <w:rPr>
          <w:rFonts w:ascii="Times New Roman" w:eastAsia="Times New Roman" w:hAnsi="Times New Roman"/>
          <w:sz w:val="24"/>
          <w:szCs w:val="24"/>
          <w:lang w:val="uk-UA" w:eastAsia="ru-RU"/>
        </w:rPr>
        <w:t xml:space="preserve">ознайомлення аспірантів з дослідженнями політичних кампаній, </w:t>
      </w:r>
      <w:r w:rsidRPr="00B248ED">
        <w:rPr>
          <w:rFonts w:ascii="Times New Roman" w:hAnsi="Times New Roman" w:cs="Times New Roman"/>
          <w:w w:val="101"/>
          <w:sz w:val="24"/>
          <w:szCs w:val="24"/>
          <w:lang w:val="uk-UA"/>
        </w:rPr>
        <w:t>виборчої інженерії</w:t>
      </w:r>
      <w:r w:rsidRPr="00B248ED">
        <w:rPr>
          <w:rFonts w:ascii="Times New Roman" w:eastAsia="Times New Roman" w:hAnsi="Times New Roman"/>
          <w:sz w:val="24"/>
          <w:szCs w:val="24"/>
          <w:lang w:val="uk-UA" w:eastAsia="ru-RU"/>
        </w:rPr>
        <w:t xml:space="preserve"> у політиці у науковій літературі та  особливостями політичних кампаній  та </w:t>
      </w:r>
      <w:r w:rsidRPr="00B248ED">
        <w:rPr>
          <w:rFonts w:ascii="Times New Roman" w:hAnsi="Times New Roman" w:cs="Times New Roman"/>
          <w:w w:val="101"/>
          <w:sz w:val="24"/>
          <w:szCs w:val="24"/>
          <w:lang w:val="uk-UA"/>
        </w:rPr>
        <w:t>виборчої інженерії</w:t>
      </w:r>
      <w:r w:rsidRPr="00B248ED">
        <w:rPr>
          <w:rFonts w:ascii="Times New Roman" w:eastAsia="Times New Roman" w:hAnsi="Times New Roman"/>
          <w:sz w:val="24"/>
          <w:szCs w:val="24"/>
          <w:lang w:val="uk-UA" w:eastAsia="ru-RU"/>
        </w:rPr>
        <w:t xml:space="preserve"> у політиці  в Україні та  у сучасному світі;</w:t>
      </w:r>
    </w:p>
    <w:p w:rsidR="00B248ED" w:rsidRPr="00B248ED" w:rsidRDefault="00B248ED" w:rsidP="00B248ED">
      <w:pPr>
        <w:spacing w:after="0" w:line="240" w:lineRule="auto"/>
        <w:ind w:firstLine="540"/>
        <w:jc w:val="both"/>
        <w:rPr>
          <w:rFonts w:ascii="Times New Roman" w:eastAsia="Times New Roman" w:hAnsi="Times New Roman"/>
          <w:sz w:val="24"/>
          <w:szCs w:val="24"/>
          <w:lang w:val="uk-UA" w:eastAsia="ru-RU"/>
        </w:rPr>
      </w:pPr>
      <w:r w:rsidRPr="00B248ED">
        <w:rPr>
          <w:rFonts w:ascii="Times New Roman" w:eastAsia="Times New Roman" w:hAnsi="Times New Roman"/>
          <w:sz w:val="24"/>
          <w:szCs w:val="24"/>
          <w:lang w:val="uk-UA" w:eastAsia="ru-RU"/>
        </w:rPr>
        <w:t>-сприяння креативному пізнанню аспірантами власної ролі  у</w:t>
      </w:r>
      <w:r w:rsidRPr="00B248ED">
        <w:rPr>
          <w:rFonts w:ascii="Times New Roman" w:eastAsia="Times New Roman" w:hAnsi="Times New Roman" w:cs="Times New Roman"/>
          <w:sz w:val="24"/>
          <w:szCs w:val="24"/>
          <w:lang w:val="uk-UA" w:eastAsia="ru-RU"/>
        </w:rPr>
        <w:t xml:space="preserve"> процесі </w:t>
      </w:r>
      <w:r w:rsidR="00D32479">
        <w:rPr>
          <w:rFonts w:ascii="Times New Roman" w:eastAsia="Times New Roman" w:hAnsi="Times New Roman" w:cs="Times New Roman"/>
          <w:sz w:val="24"/>
          <w:szCs w:val="24"/>
          <w:lang w:val="uk-UA" w:eastAsia="ru-RU"/>
        </w:rPr>
        <w:t>політичного аналізу і прогнозування  сучасної системи влади</w:t>
      </w:r>
      <w:r w:rsidRPr="00B248ED">
        <w:rPr>
          <w:rFonts w:ascii="Times New Roman" w:eastAsia="Times New Roman" w:hAnsi="Times New Roman"/>
          <w:sz w:val="24"/>
          <w:szCs w:val="24"/>
          <w:lang w:val="uk-UA" w:eastAsia="ru-RU"/>
        </w:rPr>
        <w:t xml:space="preserve"> та входженні у професійне середовище; </w:t>
      </w:r>
    </w:p>
    <w:p w:rsidR="00B248ED" w:rsidRPr="00B248ED" w:rsidRDefault="00B248ED" w:rsidP="00B248ED">
      <w:pPr>
        <w:spacing w:after="0" w:line="240" w:lineRule="auto"/>
        <w:ind w:firstLine="540"/>
        <w:jc w:val="both"/>
        <w:rPr>
          <w:rFonts w:ascii="Times New Roman" w:eastAsia="Times New Roman" w:hAnsi="Times New Roman"/>
          <w:sz w:val="24"/>
          <w:szCs w:val="24"/>
          <w:lang w:val="uk-UA" w:eastAsia="ru-RU"/>
        </w:rPr>
      </w:pPr>
      <w:r w:rsidRPr="00B248ED">
        <w:rPr>
          <w:rFonts w:ascii="Times New Roman" w:eastAsia="Times New Roman" w:hAnsi="Times New Roman"/>
          <w:sz w:val="24"/>
          <w:szCs w:val="24"/>
          <w:lang w:val="uk-UA" w:eastAsia="ru-RU"/>
        </w:rPr>
        <w:t xml:space="preserve">-забезпечення  аспірантів методами дослідження механізмів </w:t>
      </w:r>
      <w:r w:rsidR="00286115">
        <w:rPr>
          <w:rFonts w:ascii="Times New Roman" w:eastAsia="Times New Roman" w:hAnsi="Times New Roman" w:cs="Times New Roman"/>
          <w:sz w:val="24"/>
          <w:szCs w:val="24"/>
          <w:lang w:val="uk-UA" w:eastAsia="ru-RU"/>
        </w:rPr>
        <w:t>політичного аналізу і прогнозування  сучасної системи влади</w:t>
      </w:r>
      <w:r w:rsidR="00286115" w:rsidRPr="00B248ED">
        <w:rPr>
          <w:rFonts w:ascii="Times New Roman" w:eastAsia="Times New Roman" w:hAnsi="Times New Roman"/>
          <w:sz w:val="24"/>
          <w:szCs w:val="24"/>
          <w:lang w:val="uk-UA" w:eastAsia="ru-RU"/>
        </w:rPr>
        <w:t xml:space="preserve"> </w:t>
      </w:r>
      <w:r w:rsidRPr="00B248ED">
        <w:rPr>
          <w:rFonts w:ascii="Times New Roman" w:eastAsia="Times New Roman" w:hAnsi="Times New Roman"/>
          <w:sz w:val="24"/>
          <w:szCs w:val="24"/>
          <w:lang w:val="uk-UA" w:eastAsia="ru-RU"/>
        </w:rPr>
        <w:t>та методами впливу на її ефективне здійснення;</w:t>
      </w:r>
    </w:p>
    <w:p w:rsidR="00B248ED" w:rsidRPr="00B248ED" w:rsidRDefault="00B248ED" w:rsidP="00B248ED">
      <w:pPr>
        <w:tabs>
          <w:tab w:val="num" w:pos="720"/>
        </w:tabs>
        <w:spacing w:after="0" w:line="240" w:lineRule="auto"/>
        <w:ind w:firstLine="567"/>
        <w:jc w:val="both"/>
        <w:rPr>
          <w:rFonts w:ascii="Times New Roman" w:eastAsia="Times New Roman" w:hAnsi="Times New Roman" w:cs="Times New Roman"/>
          <w:sz w:val="24"/>
          <w:szCs w:val="24"/>
          <w:lang w:val="uk-UA" w:eastAsia="ru-RU"/>
        </w:rPr>
      </w:pPr>
      <w:r w:rsidRPr="00B248ED">
        <w:rPr>
          <w:rFonts w:ascii="Times New Roman" w:eastAsia="Times New Roman" w:hAnsi="Times New Roman"/>
          <w:sz w:val="24"/>
          <w:szCs w:val="24"/>
          <w:lang w:val="uk-UA" w:eastAsia="ru-RU"/>
        </w:rPr>
        <w:t xml:space="preserve">-.формування у аспірантів  готовності до застосування на практиці </w:t>
      </w:r>
      <w:r w:rsidR="00286115">
        <w:rPr>
          <w:rFonts w:ascii="Times New Roman" w:eastAsia="Times New Roman" w:hAnsi="Times New Roman" w:cs="Times New Roman"/>
          <w:sz w:val="24"/>
          <w:szCs w:val="24"/>
          <w:lang w:val="uk-UA" w:eastAsia="ru-RU"/>
        </w:rPr>
        <w:t>політичного аналізу і прогнозування  сучасної системи влади</w:t>
      </w:r>
      <w:r w:rsidR="00286115" w:rsidRPr="00B248ED">
        <w:rPr>
          <w:rFonts w:ascii="Times New Roman" w:eastAsia="Times New Roman" w:hAnsi="Times New Roman"/>
          <w:sz w:val="24"/>
          <w:szCs w:val="24"/>
          <w:lang w:val="uk-UA" w:eastAsia="ru-RU"/>
        </w:rPr>
        <w:t xml:space="preserve"> </w:t>
      </w:r>
      <w:r w:rsidRPr="00B248ED">
        <w:rPr>
          <w:rFonts w:ascii="Times New Roman" w:eastAsia="Times New Roman" w:hAnsi="Times New Roman"/>
          <w:sz w:val="24"/>
          <w:szCs w:val="24"/>
          <w:lang w:val="uk-UA" w:eastAsia="ru-RU"/>
        </w:rPr>
        <w:t>та у сфері демократизації політики</w:t>
      </w:r>
      <w:r w:rsidRPr="00B248ED">
        <w:rPr>
          <w:rFonts w:ascii="Times New Roman" w:eastAsia="Times New Roman" w:hAnsi="Times New Roman" w:cs="Times New Roman"/>
          <w:sz w:val="24"/>
          <w:szCs w:val="24"/>
          <w:lang w:val="uk-UA" w:eastAsia="ru-RU"/>
        </w:rPr>
        <w:t xml:space="preserve"> </w:t>
      </w:r>
    </w:p>
    <w:p w:rsidR="00B248ED" w:rsidRPr="00B248ED" w:rsidRDefault="00B248ED" w:rsidP="00B248ED">
      <w:pPr>
        <w:spacing w:after="0" w:line="240" w:lineRule="auto"/>
        <w:ind w:firstLine="709"/>
        <w:contextualSpacing/>
        <w:jc w:val="both"/>
        <w:rPr>
          <w:rFonts w:ascii="Times New Roman" w:eastAsia="Calibri" w:hAnsi="Times New Roman" w:cs="Times New Roman"/>
          <w:b/>
          <w:bCs/>
          <w:sz w:val="24"/>
          <w:szCs w:val="24"/>
          <w:lang w:val="uk-UA"/>
        </w:rPr>
      </w:pPr>
      <w:r w:rsidRPr="00B248ED">
        <w:rPr>
          <w:rFonts w:ascii="Times New Roman" w:eastAsia="Calibri" w:hAnsi="Times New Roman" w:cs="Times New Roman"/>
          <w:b/>
          <w:bCs/>
          <w:sz w:val="24"/>
          <w:szCs w:val="24"/>
          <w:lang w:val="uk-UA"/>
        </w:rPr>
        <w:t>Програмні результати навчання:</w:t>
      </w:r>
      <w:r w:rsidRPr="00B248ED">
        <w:rPr>
          <w:rFonts w:ascii="Calibri" w:eastAsia="Calibri" w:hAnsi="Calibri" w:cs="Times New Roman"/>
          <w:sz w:val="24"/>
          <w:szCs w:val="24"/>
          <w:lang w:val="uk-UA"/>
        </w:rPr>
        <w:t xml:space="preserve">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 xml:space="preserve">ПРН-1. </w:t>
      </w:r>
      <w:r w:rsidRPr="00B248ED">
        <w:rPr>
          <w:rFonts w:ascii="Times New Roman" w:hAnsi="Times New Roman" w:cs="Times New Roman"/>
          <w:sz w:val="24"/>
          <w:szCs w:val="24"/>
          <w:lang w:val="uk-UA"/>
        </w:rPr>
        <w:t xml:space="preserve">Опанувати універсальними навичками дослідника, зокрема застосування сучасних інформаційних технологій,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 (академічні наукові публікації, семінари, конференції), в засобах масової інформації та в публічній сфері у національному та міжнародному контексті. </w:t>
      </w:r>
    </w:p>
    <w:p w:rsidR="00B248ED" w:rsidRPr="009E5866" w:rsidRDefault="00B248ED" w:rsidP="00B248ED">
      <w:pPr>
        <w:autoSpaceDE w:val="0"/>
        <w:autoSpaceDN w:val="0"/>
        <w:adjustRightInd w:val="0"/>
        <w:jc w:val="both"/>
        <w:rPr>
          <w:rFonts w:ascii="Times New Roman" w:hAnsi="Times New Roman" w:cs="Times New Roman"/>
          <w:sz w:val="24"/>
          <w:szCs w:val="24"/>
          <w:lang w:val="uk-UA"/>
        </w:rPr>
      </w:pPr>
      <w:r w:rsidRPr="009E5866">
        <w:rPr>
          <w:rFonts w:ascii="Times New Roman" w:hAnsi="Times New Roman" w:cs="Times New Roman"/>
          <w:b/>
          <w:bCs/>
          <w:sz w:val="24"/>
          <w:szCs w:val="24"/>
          <w:lang w:val="uk-UA"/>
        </w:rPr>
        <w:t>ПРН-4</w:t>
      </w:r>
      <w:r w:rsidRPr="009E5866">
        <w:rPr>
          <w:rFonts w:ascii="Times New Roman" w:hAnsi="Times New Roman" w:cs="Times New Roman"/>
          <w:sz w:val="24"/>
          <w:szCs w:val="24"/>
          <w:lang w:val="uk-UA"/>
        </w:rPr>
        <w:t>. Комплексн</w:t>
      </w:r>
      <w:r w:rsidRPr="00B248ED">
        <w:rPr>
          <w:rFonts w:ascii="Times New Roman" w:hAnsi="Times New Roman" w:cs="Times New Roman"/>
          <w:sz w:val="24"/>
          <w:szCs w:val="24"/>
          <w:lang w:val="uk-UA"/>
        </w:rPr>
        <w:t>о</w:t>
      </w:r>
      <w:r w:rsidRPr="009E5866">
        <w:rPr>
          <w:rFonts w:ascii="Times New Roman" w:hAnsi="Times New Roman" w:cs="Times New Roman"/>
          <w:sz w:val="24"/>
          <w:szCs w:val="24"/>
          <w:lang w:val="uk-UA"/>
        </w:rPr>
        <w:t xml:space="preserve"> 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9E5866">
        <w:rPr>
          <w:rFonts w:ascii="Times New Roman" w:hAnsi="Times New Roman" w:cs="Times New Roman"/>
          <w:b/>
          <w:bCs/>
          <w:sz w:val="24"/>
          <w:szCs w:val="24"/>
          <w:lang w:val="uk-UA"/>
        </w:rPr>
        <w:t>ПРН-5.</w:t>
      </w:r>
      <w:r w:rsidRPr="00B248ED">
        <w:rPr>
          <w:rFonts w:ascii="Times New Roman" w:hAnsi="Times New Roman" w:cs="Times New Roman"/>
          <w:b/>
          <w:bCs/>
          <w:sz w:val="24"/>
          <w:szCs w:val="24"/>
          <w:lang w:val="uk-UA"/>
        </w:rPr>
        <w:t xml:space="preserve"> </w:t>
      </w:r>
      <w:r w:rsidRPr="00B248ED">
        <w:rPr>
          <w:rFonts w:ascii="Times New Roman" w:hAnsi="Times New Roman" w:cs="Times New Roman"/>
          <w:sz w:val="24"/>
          <w:szCs w:val="24"/>
          <w:lang w:val="uk-UA"/>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 xml:space="preserve">ПРН-6. </w:t>
      </w:r>
      <w:r w:rsidRPr="00B248ED">
        <w:rPr>
          <w:rFonts w:ascii="Times New Roman" w:hAnsi="Times New Roman" w:cs="Times New Roman"/>
          <w:sz w:val="24"/>
          <w:szCs w:val="24"/>
          <w:lang w:val="uk-UA"/>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 xml:space="preserve">ПРН-7. </w:t>
      </w:r>
      <w:r w:rsidRPr="00B248ED">
        <w:rPr>
          <w:rFonts w:ascii="Times New Roman" w:hAnsi="Times New Roman" w:cs="Times New Roman"/>
          <w:sz w:val="24"/>
          <w:szCs w:val="24"/>
          <w:lang w:val="uk-UA"/>
        </w:rPr>
        <w:t xml:space="preserve">Комплексно застосовувати широкий спектр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 xml:space="preserve">ПРН-8. </w:t>
      </w:r>
      <w:r w:rsidRPr="00B248ED">
        <w:rPr>
          <w:rFonts w:ascii="Times New Roman" w:hAnsi="Times New Roman" w:cs="Times New Roman"/>
          <w:sz w:val="24"/>
          <w:szCs w:val="24"/>
          <w:lang w:val="uk-UA"/>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B248ED" w:rsidRPr="00B248ED" w:rsidRDefault="00B248ED" w:rsidP="00B248ED">
      <w:pPr>
        <w:autoSpaceDE w:val="0"/>
        <w:autoSpaceDN w:val="0"/>
        <w:adjustRightInd w:val="0"/>
        <w:jc w:val="both"/>
        <w:rPr>
          <w:rFonts w:ascii="Times New Roman" w:hAnsi="Times New Roman" w:cs="Times New Roman"/>
          <w:sz w:val="24"/>
          <w:szCs w:val="24"/>
        </w:rPr>
      </w:pPr>
      <w:r w:rsidRPr="00B248ED">
        <w:rPr>
          <w:rFonts w:ascii="Times New Roman" w:hAnsi="Times New Roman" w:cs="Times New Roman"/>
          <w:b/>
          <w:bCs/>
          <w:sz w:val="24"/>
          <w:szCs w:val="24"/>
        </w:rPr>
        <w:lastRenderedPageBreak/>
        <w:t xml:space="preserve">ПРН-9. </w:t>
      </w:r>
      <w:r w:rsidRPr="00B248ED">
        <w:rPr>
          <w:rFonts w:ascii="Times New Roman" w:hAnsi="Times New Roman" w:cs="Times New Roman"/>
          <w:sz w:val="24"/>
          <w:szCs w:val="24"/>
        </w:rPr>
        <w:t xml:space="preserve">Конструювати дизайн, розробляти програму та виконувати комплексні політологічні </w:t>
      </w:r>
      <w:proofErr w:type="gramStart"/>
      <w:r w:rsidRPr="00B248ED">
        <w:rPr>
          <w:rFonts w:ascii="Times New Roman" w:hAnsi="Times New Roman" w:cs="Times New Roman"/>
          <w:sz w:val="24"/>
          <w:szCs w:val="24"/>
        </w:rPr>
        <w:t>досл</w:t>
      </w:r>
      <w:proofErr w:type="gramEnd"/>
      <w:r w:rsidRPr="00B248ED">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B248ED" w:rsidRPr="00B248ED" w:rsidRDefault="00B248ED" w:rsidP="00B248ED">
      <w:pPr>
        <w:spacing w:after="0" w:line="240" w:lineRule="auto"/>
        <w:ind w:firstLine="567"/>
        <w:jc w:val="both"/>
        <w:rPr>
          <w:rFonts w:ascii="Times New Roman" w:eastAsia="Times New Roman" w:hAnsi="Times New Roman" w:cs="Times New Roman"/>
          <w:sz w:val="24"/>
          <w:szCs w:val="24"/>
          <w:lang w:val="uk-UA" w:eastAsia="ru-RU"/>
        </w:rPr>
      </w:pPr>
      <w:r w:rsidRPr="00B248ED">
        <w:rPr>
          <w:rFonts w:ascii="Times New Roman" w:eastAsia="Times New Roman" w:hAnsi="Times New Roman" w:cs="Times New Roman"/>
          <w:sz w:val="24"/>
          <w:szCs w:val="24"/>
          <w:lang w:eastAsia="ru-RU"/>
        </w:rPr>
        <w:t>1.3. Згідно з вимогами освітньо-</w:t>
      </w:r>
      <w:r w:rsidRPr="00B248ED">
        <w:rPr>
          <w:rFonts w:ascii="Times New Roman" w:eastAsia="Times New Roman" w:hAnsi="Times New Roman" w:cs="Times New Roman"/>
          <w:sz w:val="24"/>
          <w:szCs w:val="24"/>
          <w:lang w:val="uk-UA" w:eastAsia="ru-RU"/>
        </w:rPr>
        <w:t>наукової</w:t>
      </w:r>
      <w:r w:rsidRPr="00B248ED">
        <w:rPr>
          <w:rFonts w:ascii="Times New Roman" w:eastAsia="Times New Roman" w:hAnsi="Times New Roman" w:cs="Times New Roman"/>
          <w:sz w:val="24"/>
          <w:szCs w:val="24"/>
          <w:lang w:eastAsia="ru-RU"/>
        </w:rPr>
        <w:t xml:space="preserve"> програми </w:t>
      </w:r>
      <w:r w:rsidRPr="00B248ED">
        <w:rPr>
          <w:rFonts w:ascii="Times New Roman" w:eastAsia="Times New Roman" w:hAnsi="Times New Roman" w:cs="Times New Roman"/>
          <w:sz w:val="24"/>
          <w:szCs w:val="24"/>
          <w:lang w:val="uk-UA" w:eastAsia="ru-RU"/>
        </w:rPr>
        <w:t>аспірант</w:t>
      </w:r>
      <w:r w:rsidRPr="00B248ED">
        <w:rPr>
          <w:rFonts w:ascii="Times New Roman" w:eastAsia="Times New Roman" w:hAnsi="Times New Roman" w:cs="Times New Roman"/>
          <w:sz w:val="24"/>
          <w:szCs w:val="24"/>
          <w:lang w:eastAsia="ru-RU"/>
        </w:rPr>
        <w:t xml:space="preserve"> оволодіває такими компетентностями: </w:t>
      </w:r>
    </w:p>
    <w:p w:rsidR="00B248ED" w:rsidRPr="00B248ED" w:rsidRDefault="00B248ED" w:rsidP="00B248ED">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sidRPr="00B248ED">
        <w:rPr>
          <w:rFonts w:ascii="Times New Roman CYR" w:eastAsia="Times New Roman" w:hAnsi="Times New Roman CYR" w:cs="Times New Roman CYR"/>
          <w:b/>
          <w:bCs/>
          <w:sz w:val="24"/>
          <w:szCs w:val="24"/>
          <w:lang w:val="uk-UA" w:eastAsia="ru-RU"/>
        </w:rPr>
        <w:t>І. Загальнопредметні:</w:t>
      </w:r>
      <w:r w:rsidRPr="00B248ED">
        <w:rPr>
          <w:rFonts w:ascii="Times New Roman CYR" w:eastAsia="Times New Roman" w:hAnsi="Times New Roman CYR" w:cs="Times New Roman CYR"/>
          <w:bCs/>
          <w:sz w:val="24"/>
          <w:szCs w:val="24"/>
          <w:lang w:val="uk-UA" w:eastAsia="ru-RU"/>
        </w:rPr>
        <w:t xml:space="preserve"> </w:t>
      </w:r>
    </w:p>
    <w:p w:rsidR="00B248ED" w:rsidRPr="00B248ED" w:rsidRDefault="00B248ED" w:rsidP="00B248ED">
      <w:pPr>
        <w:autoSpaceDE w:val="0"/>
        <w:autoSpaceDN w:val="0"/>
        <w:adjustRightInd w:val="0"/>
        <w:jc w:val="both"/>
        <w:rPr>
          <w:rFonts w:ascii="Times New Roman" w:hAnsi="Times New Roman" w:cs="Times New Roman"/>
          <w:sz w:val="24"/>
          <w:szCs w:val="24"/>
        </w:rPr>
      </w:pPr>
      <w:r w:rsidRPr="00B248ED">
        <w:rPr>
          <w:rFonts w:ascii="Times New Roman" w:hAnsi="Times New Roman" w:cs="Times New Roman"/>
          <w:b/>
          <w:bCs/>
          <w:sz w:val="24"/>
          <w:szCs w:val="24"/>
        </w:rPr>
        <w:t xml:space="preserve">ЗК-1. </w:t>
      </w:r>
      <w:r w:rsidRPr="00B248ED">
        <w:rPr>
          <w:rFonts w:ascii="Times New Roman" w:hAnsi="Times New Roman" w:cs="Times New Roman"/>
          <w:sz w:val="24"/>
          <w:szCs w:val="24"/>
        </w:rPr>
        <w:t xml:space="preserve">Знання предметної області та розуміння професійної діяльності. </w:t>
      </w:r>
    </w:p>
    <w:p w:rsidR="00B248ED" w:rsidRPr="00B248ED" w:rsidRDefault="00B248ED" w:rsidP="00B248ED">
      <w:pPr>
        <w:autoSpaceDE w:val="0"/>
        <w:autoSpaceDN w:val="0"/>
        <w:adjustRightInd w:val="0"/>
        <w:jc w:val="both"/>
        <w:rPr>
          <w:rFonts w:ascii="Times New Roman" w:hAnsi="Times New Roman" w:cs="Times New Roman"/>
          <w:sz w:val="24"/>
          <w:szCs w:val="24"/>
        </w:rPr>
      </w:pPr>
      <w:r w:rsidRPr="00B248ED">
        <w:rPr>
          <w:rFonts w:ascii="Times New Roman" w:hAnsi="Times New Roman" w:cs="Times New Roman"/>
          <w:b/>
          <w:bCs/>
          <w:sz w:val="24"/>
          <w:szCs w:val="24"/>
        </w:rPr>
        <w:t>ЗК-3.</w:t>
      </w:r>
      <w:r w:rsidRPr="00B248ED">
        <w:rPr>
          <w:rFonts w:ascii="Times New Roman" w:hAnsi="Times New Roman" w:cs="Times New Roman"/>
          <w:b/>
          <w:bCs/>
          <w:sz w:val="24"/>
          <w:szCs w:val="24"/>
          <w:lang w:val="uk-UA"/>
        </w:rPr>
        <w:t xml:space="preserve"> </w:t>
      </w:r>
      <w:r w:rsidRPr="00B248ED">
        <w:rPr>
          <w:rFonts w:ascii="Times New Roman" w:hAnsi="Times New Roman" w:cs="Times New Roman"/>
          <w:sz w:val="24"/>
          <w:szCs w:val="24"/>
        </w:rPr>
        <w:t xml:space="preserve">Здатність проведення </w:t>
      </w:r>
      <w:proofErr w:type="gramStart"/>
      <w:r w:rsidRPr="00B248ED">
        <w:rPr>
          <w:rFonts w:ascii="Times New Roman" w:hAnsi="Times New Roman" w:cs="Times New Roman"/>
          <w:sz w:val="24"/>
          <w:szCs w:val="24"/>
        </w:rPr>
        <w:t>досл</w:t>
      </w:r>
      <w:proofErr w:type="gramEnd"/>
      <w:r w:rsidRPr="00B248ED">
        <w:rPr>
          <w:rFonts w:ascii="Times New Roman" w:hAnsi="Times New Roman" w:cs="Times New Roman"/>
          <w:sz w:val="24"/>
          <w:szCs w:val="24"/>
        </w:rPr>
        <w:t xml:space="preserve">іджень на відповідному рівні. </w:t>
      </w:r>
    </w:p>
    <w:p w:rsidR="00B248ED" w:rsidRPr="00B248ED" w:rsidRDefault="00B248ED" w:rsidP="00B248ED">
      <w:pPr>
        <w:autoSpaceDE w:val="0"/>
        <w:autoSpaceDN w:val="0"/>
        <w:adjustRightInd w:val="0"/>
        <w:jc w:val="both"/>
        <w:rPr>
          <w:rFonts w:ascii="Times New Roman" w:hAnsi="Times New Roman" w:cs="Times New Roman"/>
          <w:sz w:val="24"/>
          <w:szCs w:val="24"/>
        </w:rPr>
      </w:pPr>
      <w:r w:rsidRPr="00B248ED">
        <w:rPr>
          <w:rFonts w:ascii="Times New Roman" w:hAnsi="Times New Roman" w:cs="Times New Roman"/>
          <w:b/>
          <w:bCs/>
          <w:sz w:val="24"/>
          <w:szCs w:val="24"/>
        </w:rPr>
        <w:t xml:space="preserve">ЗК-4. </w:t>
      </w:r>
      <w:r w:rsidRPr="00B248ED">
        <w:rPr>
          <w:rFonts w:ascii="Times New Roman" w:hAnsi="Times New Roman" w:cs="Times New Roman"/>
          <w:sz w:val="24"/>
          <w:szCs w:val="24"/>
        </w:rPr>
        <w:t xml:space="preserve">Здатність до пошуку, оброблення та аналізу інформації з </w:t>
      </w:r>
      <w:proofErr w:type="gramStart"/>
      <w:r w:rsidRPr="00B248ED">
        <w:rPr>
          <w:rFonts w:ascii="Times New Roman" w:hAnsi="Times New Roman" w:cs="Times New Roman"/>
          <w:sz w:val="24"/>
          <w:szCs w:val="24"/>
        </w:rPr>
        <w:t>р</w:t>
      </w:r>
      <w:proofErr w:type="gramEnd"/>
      <w:r w:rsidRPr="00B248ED">
        <w:rPr>
          <w:rFonts w:ascii="Times New Roman" w:hAnsi="Times New Roman" w:cs="Times New Roman"/>
          <w:sz w:val="24"/>
          <w:szCs w:val="24"/>
        </w:rPr>
        <w:t xml:space="preserve">ізних джерел. </w:t>
      </w:r>
    </w:p>
    <w:p w:rsidR="00B248ED" w:rsidRPr="00B248ED" w:rsidRDefault="00B248ED" w:rsidP="00B248ED">
      <w:pPr>
        <w:autoSpaceDE w:val="0"/>
        <w:autoSpaceDN w:val="0"/>
        <w:adjustRightInd w:val="0"/>
        <w:jc w:val="both"/>
        <w:rPr>
          <w:rFonts w:ascii="Times New Roman" w:hAnsi="Times New Roman" w:cs="Times New Roman"/>
          <w:sz w:val="24"/>
          <w:szCs w:val="24"/>
        </w:rPr>
      </w:pPr>
      <w:r w:rsidRPr="00B248ED">
        <w:rPr>
          <w:rFonts w:ascii="Times New Roman" w:hAnsi="Times New Roman" w:cs="Times New Roman"/>
          <w:b/>
          <w:bCs/>
          <w:sz w:val="24"/>
          <w:szCs w:val="24"/>
        </w:rPr>
        <w:t xml:space="preserve">ЗК-10. </w:t>
      </w:r>
      <w:r w:rsidRPr="00B248ED">
        <w:rPr>
          <w:rFonts w:ascii="Times New Roman" w:hAnsi="Times New Roman" w:cs="Times New Roman"/>
          <w:sz w:val="24"/>
          <w:szCs w:val="24"/>
        </w:rPr>
        <w:t xml:space="preserve">Здатність розробляти та управляти проектами. </w:t>
      </w:r>
    </w:p>
    <w:p w:rsidR="00B248ED" w:rsidRPr="00B248ED" w:rsidRDefault="00B248ED" w:rsidP="00B248ED">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sidRPr="00B248ED">
        <w:rPr>
          <w:rFonts w:ascii="Times New Roman CYR" w:eastAsia="Times New Roman" w:hAnsi="Times New Roman CYR" w:cs="Times New Roman CYR"/>
          <w:b/>
          <w:bCs/>
          <w:sz w:val="24"/>
          <w:szCs w:val="24"/>
          <w:lang w:val="uk-UA" w:eastAsia="ru-RU"/>
        </w:rPr>
        <w:t xml:space="preserve">ІІ. Фахові: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 xml:space="preserve">ФК-2. </w:t>
      </w:r>
      <w:r w:rsidRPr="00B248ED">
        <w:rPr>
          <w:rFonts w:ascii="Times New Roman" w:hAnsi="Times New Roman" w:cs="Times New Roman"/>
          <w:sz w:val="24"/>
          <w:szCs w:val="24"/>
          <w:lang w:val="uk-UA"/>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ФК-3.</w:t>
      </w:r>
      <w:r w:rsidRPr="00B248ED">
        <w:rPr>
          <w:rFonts w:ascii="Times New Roman" w:hAnsi="Times New Roman" w:cs="Times New Roman"/>
          <w:sz w:val="24"/>
          <w:szCs w:val="24"/>
          <w:lang w:val="uk-UA"/>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B248ED" w:rsidRPr="00B248ED" w:rsidRDefault="00B248ED" w:rsidP="00B248ED">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lang w:val="uk-UA"/>
        </w:rPr>
        <w:t xml:space="preserve">ФК-4. </w:t>
      </w:r>
      <w:r w:rsidRPr="00B248ED">
        <w:rPr>
          <w:rFonts w:ascii="Times New Roman" w:hAnsi="Times New Roman" w:cs="Times New Roman"/>
          <w:sz w:val="24"/>
          <w:szCs w:val="24"/>
          <w:lang w:val="uk-UA"/>
        </w:rPr>
        <w:t xml:space="preserve">Комплексне застосування широкого спектру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B248ED" w:rsidRPr="00B248ED" w:rsidRDefault="00B248ED" w:rsidP="00B248ED">
      <w:pPr>
        <w:autoSpaceDE w:val="0"/>
        <w:autoSpaceDN w:val="0"/>
        <w:adjustRightInd w:val="0"/>
        <w:jc w:val="both"/>
        <w:rPr>
          <w:rFonts w:ascii="Times New Roman" w:hAnsi="Times New Roman" w:cs="Times New Roman"/>
          <w:sz w:val="24"/>
          <w:szCs w:val="24"/>
        </w:rPr>
      </w:pPr>
      <w:r w:rsidRPr="00B248ED">
        <w:rPr>
          <w:rFonts w:ascii="Times New Roman" w:hAnsi="Times New Roman" w:cs="Times New Roman"/>
          <w:b/>
          <w:bCs/>
          <w:sz w:val="24"/>
          <w:szCs w:val="24"/>
        </w:rPr>
        <w:t xml:space="preserve">ФК-5. </w:t>
      </w:r>
      <w:r w:rsidRPr="00B248ED">
        <w:rPr>
          <w:rFonts w:ascii="Times New Roman" w:hAnsi="Times New Roman" w:cs="Times New Roman"/>
          <w:sz w:val="24"/>
          <w:szCs w:val="24"/>
        </w:rPr>
        <w:t xml:space="preserve">Комплексне розуміння особливостей реалізації влади у </w:t>
      </w:r>
      <w:proofErr w:type="gramStart"/>
      <w:r w:rsidRPr="00B248ED">
        <w:rPr>
          <w:rFonts w:ascii="Times New Roman" w:hAnsi="Times New Roman" w:cs="Times New Roman"/>
          <w:sz w:val="24"/>
          <w:szCs w:val="24"/>
        </w:rPr>
        <w:t>р</w:t>
      </w:r>
      <w:proofErr w:type="gramEnd"/>
      <w:r w:rsidRPr="00B248ED">
        <w:rPr>
          <w:rFonts w:ascii="Times New Roman" w:hAnsi="Times New Roman" w:cs="Times New Roman"/>
          <w:sz w:val="24"/>
          <w:szCs w:val="24"/>
        </w:rPr>
        <w:t xml:space="preserve">ізних політичних системах та застосування широкого спектру політологічних теорій, концептів і методів для аналізу політики на місцевому, національному та міжнародному рівні. </w:t>
      </w:r>
    </w:p>
    <w:p w:rsidR="000B5A0C" w:rsidRDefault="00B248ED" w:rsidP="000B5A0C">
      <w:pPr>
        <w:autoSpaceDE w:val="0"/>
        <w:autoSpaceDN w:val="0"/>
        <w:adjustRightInd w:val="0"/>
        <w:jc w:val="both"/>
        <w:rPr>
          <w:rFonts w:ascii="Times New Roman" w:hAnsi="Times New Roman" w:cs="Times New Roman"/>
          <w:sz w:val="24"/>
          <w:szCs w:val="24"/>
          <w:lang w:val="uk-UA"/>
        </w:rPr>
      </w:pPr>
      <w:r w:rsidRPr="00B248ED">
        <w:rPr>
          <w:rFonts w:ascii="Times New Roman" w:hAnsi="Times New Roman" w:cs="Times New Roman"/>
          <w:b/>
          <w:bCs/>
          <w:sz w:val="24"/>
          <w:szCs w:val="24"/>
        </w:rPr>
        <w:t>ФК-6</w:t>
      </w:r>
      <w:r w:rsidRPr="00B248ED">
        <w:rPr>
          <w:rFonts w:ascii="Times New Roman" w:hAnsi="Times New Roman" w:cs="Times New Roman"/>
          <w:sz w:val="24"/>
          <w:szCs w:val="24"/>
        </w:rPr>
        <w:t xml:space="preserve">. Здатність конструювати дизайн, розробляти програму та виконувати комплексні політологічні </w:t>
      </w:r>
      <w:proofErr w:type="gramStart"/>
      <w:r w:rsidRPr="00B248ED">
        <w:rPr>
          <w:rFonts w:ascii="Times New Roman" w:hAnsi="Times New Roman" w:cs="Times New Roman"/>
          <w:sz w:val="24"/>
          <w:szCs w:val="24"/>
        </w:rPr>
        <w:t>досл</w:t>
      </w:r>
      <w:proofErr w:type="gramEnd"/>
      <w:r w:rsidRPr="00B248ED">
        <w:rPr>
          <w:rFonts w:ascii="Times New Roman" w:hAnsi="Times New Roman" w:cs="Times New Roman"/>
          <w:sz w:val="24"/>
          <w:szCs w:val="24"/>
        </w:rPr>
        <w:t xml:space="preserve">ідження з використанням широкого кола прикладних методів, технологій та інструментарію аналізу. </w:t>
      </w:r>
    </w:p>
    <w:p w:rsidR="000B5A0C" w:rsidRDefault="000B5A0C" w:rsidP="000B5A0C">
      <w:pPr>
        <w:autoSpaceDE w:val="0"/>
        <w:autoSpaceDN w:val="0"/>
        <w:adjustRightInd w:val="0"/>
        <w:jc w:val="both"/>
        <w:rPr>
          <w:rFonts w:ascii="Times New Roman" w:eastAsia="Times New Roman" w:hAnsi="Times New Roman" w:cs="Times New Roman"/>
          <w:b/>
          <w:sz w:val="24"/>
          <w:szCs w:val="24"/>
          <w:lang w:val="uk-UA" w:eastAsia="ru-RU"/>
        </w:rPr>
      </w:pPr>
      <w:r>
        <w:rPr>
          <w:rFonts w:ascii="Times New Roman" w:hAnsi="Times New Roman" w:cs="Times New Roman"/>
          <w:sz w:val="24"/>
          <w:szCs w:val="24"/>
          <w:lang w:val="uk-UA"/>
        </w:rPr>
        <w:t xml:space="preserve">                 </w:t>
      </w:r>
      <w:r w:rsidR="00B248ED" w:rsidRPr="00B248ED">
        <w:rPr>
          <w:rFonts w:ascii="Times New Roman" w:eastAsia="Times New Roman" w:hAnsi="Times New Roman" w:cs="Times New Roman"/>
          <w:b/>
          <w:sz w:val="24"/>
          <w:szCs w:val="24"/>
          <w:lang w:eastAsia="ru-RU"/>
        </w:rPr>
        <w:t>2. Інформаційний обсяг навчальної дисципліни.</w:t>
      </w:r>
    </w:p>
    <w:p w:rsidR="000B5A0C" w:rsidRDefault="00B248ED" w:rsidP="000B5A0C">
      <w:pPr>
        <w:autoSpaceDE w:val="0"/>
        <w:autoSpaceDN w:val="0"/>
        <w:adjustRightInd w:val="0"/>
        <w:jc w:val="both"/>
        <w:rPr>
          <w:rFonts w:ascii="Times New Roman" w:hAnsi="Times New Roman" w:cs="Times New Roman"/>
          <w:sz w:val="24"/>
          <w:szCs w:val="24"/>
          <w:lang w:val="uk-UA"/>
        </w:rPr>
      </w:pPr>
      <w:r w:rsidRPr="000B5A0C">
        <w:rPr>
          <w:rFonts w:ascii="Times New Roman" w:hAnsi="Times New Roman" w:cs="Times New Roman"/>
          <w:sz w:val="24"/>
          <w:szCs w:val="24"/>
        </w:rPr>
        <w:t>Тема</w:t>
      </w:r>
      <w:proofErr w:type="gramStart"/>
      <w:r w:rsidRPr="000B5A0C">
        <w:rPr>
          <w:rFonts w:ascii="Times New Roman" w:hAnsi="Times New Roman" w:cs="Times New Roman"/>
          <w:sz w:val="24"/>
          <w:szCs w:val="24"/>
        </w:rPr>
        <w:t>1</w:t>
      </w:r>
      <w:proofErr w:type="gramEnd"/>
      <w:r w:rsidRPr="000B5A0C">
        <w:rPr>
          <w:rFonts w:ascii="Times New Roman" w:hAnsi="Times New Roman" w:cs="Times New Roman"/>
          <w:sz w:val="24"/>
          <w:szCs w:val="24"/>
        </w:rPr>
        <w:t xml:space="preserve">. </w:t>
      </w:r>
      <w:r w:rsidR="005453F9" w:rsidRPr="000B5A0C">
        <w:rPr>
          <w:rFonts w:ascii="Times New Roman" w:hAnsi="Times New Roman" w:cs="Times New Roman"/>
          <w:iCs/>
          <w:sz w:val="24"/>
          <w:szCs w:val="24"/>
        </w:rPr>
        <w:t xml:space="preserve">Специфіка </w:t>
      </w:r>
      <w:proofErr w:type="gramStart"/>
      <w:r w:rsidR="005453F9" w:rsidRPr="000B5A0C">
        <w:rPr>
          <w:rFonts w:ascii="Times New Roman" w:hAnsi="Times New Roman" w:cs="Times New Roman"/>
          <w:iCs/>
          <w:sz w:val="24"/>
          <w:szCs w:val="24"/>
        </w:rPr>
        <w:t>п</w:t>
      </w:r>
      <w:proofErr w:type="gramEnd"/>
      <w:r w:rsidR="005453F9" w:rsidRPr="000B5A0C">
        <w:rPr>
          <w:rFonts w:ascii="Times New Roman" w:hAnsi="Times New Roman" w:cs="Times New Roman"/>
          <w:iCs/>
          <w:sz w:val="24"/>
          <w:szCs w:val="24"/>
        </w:rPr>
        <w:t>ізнання політичних явищ.</w:t>
      </w:r>
      <w:r w:rsidR="005453F9" w:rsidRPr="000B5A0C">
        <w:rPr>
          <w:rFonts w:ascii="Times New Roman" w:hAnsi="Times New Roman" w:cs="Times New Roman"/>
          <w:sz w:val="24"/>
          <w:szCs w:val="24"/>
        </w:rPr>
        <w:t xml:space="preserve"> Особливості сучасної системи влади</w:t>
      </w:r>
    </w:p>
    <w:p w:rsidR="000B5A0C" w:rsidRDefault="005453F9" w:rsidP="000B5A0C">
      <w:pPr>
        <w:autoSpaceDE w:val="0"/>
        <w:autoSpaceDN w:val="0"/>
        <w:adjustRightInd w:val="0"/>
        <w:jc w:val="both"/>
        <w:rPr>
          <w:rFonts w:ascii="Times New Roman" w:hAnsi="Times New Roman" w:cs="Times New Roman"/>
          <w:sz w:val="24"/>
          <w:szCs w:val="24"/>
          <w:lang w:val="uk-UA"/>
        </w:rPr>
      </w:pPr>
      <w:r w:rsidRPr="000B5A0C">
        <w:rPr>
          <w:rFonts w:ascii="Times New Roman" w:hAnsi="Times New Roman" w:cs="Times New Roman"/>
          <w:iCs/>
          <w:sz w:val="24"/>
          <w:szCs w:val="24"/>
        </w:rPr>
        <w:t>Т</w:t>
      </w:r>
      <w:r w:rsidR="00B248ED" w:rsidRPr="000B5A0C">
        <w:rPr>
          <w:rFonts w:ascii="Times New Roman" w:hAnsi="Times New Roman" w:cs="Times New Roman"/>
          <w:sz w:val="24"/>
          <w:szCs w:val="24"/>
        </w:rPr>
        <w:t xml:space="preserve">ема 2. </w:t>
      </w:r>
      <w:r w:rsidRPr="000B5A0C">
        <w:rPr>
          <w:rFonts w:ascii="Times New Roman" w:hAnsi="Times New Roman" w:cs="Times New Roman"/>
          <w:iCs/>
          <w:sz w:val="24"/>
          <w:szCs w:val="24"/>
        </w:rPr>
        <w:t xml:space="preserve">Політичний аналіз і прогнозування: </w:t>
      </w:r>
      <w:proofErr w:type="gramStart"/>
      <w:r w:rsidRPr="000B5A0C">
        <w:rPr>
          <w:rFonts w:ascii="Times New Roman" w:hAnsi="Times New Roman" w:cs="Times New Roman"/>
          <w:iCs/>
          <w:sz w:val="24"/>
          <w:szCs w:val="24"/>
        </w:rPr>
        <w:t>теоретико-методолог</w:t>
      </w:r>
      <w:proofErr w:type="gramEnd"/>
      <w:r w:rsidRPr="000B5A0C">
        <w:rPr>
          <w:rFonts w:ascii="Times New Roman" w:hAnsi="Times New Roman" w:cs="Times New Roman"/>
          <w:iCs/>
          <w:sz w:val="24"/>
          <w:szCs w:val="24"/>
        </w:rPr>
        <w:t>ічні засади</w:t>
      </w:r>
      <w:r w:rsidR="00B248ED" w:rsidRPr="000B5A0C">
        <w:rPr>
          <w:rFonts w:ascii="Times New Roman" w:hAnsi="Times New Roman" w:cs="Times New Roman"/>
          <w:sz w:val="24"/>
          <w:szCs w:val="24"/>
        </w:rPr>
        <w:t xml:space="preserve"> </w:t>
      </w:r>
    </w:p>
    <w:p w:rsidR="000B5A0C" w:rsidRDefault="00B248ED" w:rsidP="000B5A0C">
      <w:pPr>
        <w:autoSpaceDE w:val="0"/>
        <w:autoSpaceDN w:val="0"/>
        <w:adjustRightInd w:val="0"/>
        <w:jc w:val="both"/>
        <w:rPr>
          <w:rFonts w:ascii="Times New Roman" w:hAnsi="Times New Roman" w:cs="Times New Roman"/>
          <w:sz w:val="24"/>
          <w:szCs w:val="24"/>
          <w:lang w:val="uk-UA"/>
        </w:rPr>
      </w:pPr>
      <w:r w:rsidRPr="000B5A0C">
        <w:rPr>
          <w:rFonts w:ascii="Times New Roman" w:hAnsi="Times New Roman" w:cs="Times New Roman"/>
          <w:sz w:val="24"/>
          <w:szCs w:val="24"/>
          <w:lang w:val="uk-UA"/>
        </w:rPr>
        <w:t>Тема 3</w:t>
      </w:r>
      <w:r w:rsidRPr="000B5A0C">
        <w:rPr>
          <w:rFonts w:ascii="Times New Roman" w:hAnsi="Times New Roman" w:cs="Times New Roman"/>
          <w:w w:val="101"/>
          <w:sz w:val="24"/>
          <w:szCs w:val="24"/>
          <w:lang w:val="uk-UA"/>
        </w:rPr>
        <w:t xml:space="preserve"> </w:t>
      </w:r>
      <w:r w:rsidR="005453F9" w:rsidRPr="000B5A0C">
        <w:rPr>
          <w:rFonts w:ascii="Times New Roman" w:hAnsi="Times New Roman" w:cs="Times New Roman"/>
          <w:iCs/>
          <w:sz w:val="24"/>
          <w:szCs w:val="24"/>
        </w:rPr>
        <w:t>Інформаційне забезпечення політичного аналізу та прогнозування</w:t>
      </w:r>
      <w:r w:rsidRPr="000B5A0C">
        <w:rPr>
          <w:rFonts w:ascii="Times New Roman" w:hAnsi="Times New Roman" w:cs="Times New Roman"/>
          <w:sz w:val="24"/>
          <w:szCs w:val="24"/>
          <w:lang w:val="uk-UA"/>
        </w:rPr>
        <w:t xml:space="preserve"> </w:t>
      </w:r>
    </w:p>
    <w:p w:rsidR="000B5A0C" w:rsidRDefault="00B248ED" w:rsidP="000B5A0C">
      <w:pPr>
        <w:autoSpaceDE w:val="0"/>
        <w:autoSpaceDN w:val="0"/>
        <w:adjustRightInd w:val="0"/>
        <w:jc w:val="both"/>
        <w:rPr>
          <w:rFonts w:ascii="Times New Roman" w:hAnsi="Times New Roman" w:cs="Times New Roman"/>
          <w:sz w:val="24"/>
          <w:szCs w:val="24"/>
          <w:lang w:val="uk-UA"/>
        </w:rPr>
      </w:pPr>
      <w:r w:rsidRPr="000B5A0C">
        <w:rPr>
          <w:rFonts w:ascii="Times New Roman" w:hAnsi="Times New Roman" w:cs="Times New Roman"/>
          <w:sz w:val="24"/>
          <w:szCs w:val="24"/>
          <w:lang w:val="uk-UA"/>
        </w:rPr>
        <w:t>Тема 4.</w:t>
      </w:r>
      <w:r w:rsidR="005453F9" w:rsidRPr="000B5A0C">
        <w:rPr>
          <w:rFonts w:ascii="Times New Roman" w:hAnsi="Times New Roman" w:cs="Times New Roman"/>
          <w:b/>
          <w:bCs/>
          <w:iCs/>
          <w:color w:val="000000"/>
          <w:sz w:val="24"/>
          <w:szCs w:val="24"/>
        </w:rPr>
        <w:t xml:space="preserve"> </w:t>
      </w:r>
      <w:r w:rsidR="005453F9" w:rsidRPr="000B5A0C">
        <w:rPr>
          <w:rFonts w:ascii="Times New Roman" w:hAnsi="Times New Roman" w:cs="Times New Roman"/>
          <w:iCs/>
          <w:color w:val="000000"/>
          <w:sz w:val="24"/>
          <w:szCs w:val="24"/>
        </w:rPr>
        <w:t xml:space="preserve">Статистичні методи у політичному аналізі </w:t>
      </w:r>
      <w:r w:rsidRPr="000B5A0C">
        <w:rPr>
          <w:rFonts w:ascii="Times New Roman" w:hAnsi="Times New Roman" w:cs="Times New Roman"/>
          <w:sz w:val="24"/>
          <w:szCs w:val="24"/>
          <w:lang w:val="uk-UA"/>
        </w:rPr>
        <w:t xml:space="preserve"> </w:t>
      </w:r>
    </w:p>
    <w:p w:rsidR="000B5A0C" w:rsidRDefault="00B248ED" w:rsidP="000B5A0C">
      <w:pPr>
        <w:autoSpaceDE w:val="0"/>
        <w:autoSpaceDN w:val="0"/>
        <w:adjustRightInd w:val="0"/>
        <w:jc w:val="both"/>
        <w:rPr>
          <w:rFonts w:ascii="Times New Roman" w:hAnsi="Times New Roman" w:cs="Times New Roman"/>
          <w:iCs/>
          <w:sz w:val="24"/>
          <w:szCs w:val="24"/>
          <w:lang w:val="uk-UA"/>
        </w:rPr>
      </w:pPr>
      <w:r w:rsidRPr="000B5A0C">
        <w:rPr>
          <w:rFonts w:ascii="Times New Roman" w:hAnsi="Times New Roman" w:cs="Times New Roman"/>
          <w:sz w:val="24"/>
          <w:szCs w:val="24"/>
          <w:lang w:val="uk-UA"/>
        </w:rPr>
        <w:t xml:space="preserve">Тема 5 </w:t>
      </w:r>
      <w:r w:rsidR="005453F9" w:rsidRPr="000B5A0C">
        <w:rPr>
          <w:rFonts w:ascii="Times New Roman" w:hAnsi="Times New Roman" w:cs="Times New Roman"/>
          <w:iCs/>
          <w:sz w:val="24"/>
          <w:szCs w:val="24"/>
        </w:rPr>
        <w:t>Методи аналізу документів</w:t>
      </w:r>
    </w:p>
    <w:p w:rsidR="000B5A0C" w:rsidRDefault="00B248ED" w:rsidP="000B5A0C">
      <w:pPr>
        <w:autoSpaceDE w:val="0"/>
        <w:autoSpaceDN w:val="0"/>
        <w:adjustRightInd w:val="0"/>
        <w:jc w:val="both"/>
        <w:rPr>
          <w:rFonts w:ascii="Times New Roman" w:hAnsi="Times New Roman" w:cs="Times New Roman"/>
          <w:sz w:val="24"/>
          <w:szCs w:val="24"/>
          <w:lang w:val="uk-UA"/>
        </w:rPr>
      </w:pPr>
      <w:r w:rsidRPr="000B5A0C">
        <w:rPr>
          <w:rFonts w:ascii="Times New Roman" w:hAnsi="Times New Roman" w:cs="Times New Roman"/>
          <w:sz w:val="24"/>
          <w:szCs w:val="24"/>
          <w:lang w:val="uk-UA"/>
        </w:rPr>
        <w:t>Тема 6</w:t>
      </w:r>
      <w:r w:rsidR="005453F9" w:rsidRPr="000B5A0C">
        <w:rPr>
          <w:rFonts w:ascii="Times New Roman" w:hAnsi="Times New Roman" w:cs="Times New Roman"/>
          <w:i/>
          <w:iCs/>
          <w:sz w:val="24"/>
          <w:szCs w:val="24"/>
        </w:rPr>
        <w:t xml:space="preserve"> </w:t>
      </w:r>
      <w:r w:rsidR="005453F9" w:rsidRPr="000B5A0C">
        <w:rPr>
          <w:rFonts w:ascii="Times New Roman" w:hAnsi="Times New Roman" w:cs="Times New Roman"/>
          <w:iCs/>
          <w:sz w:val="24"/>
          <w:szCs w:val="24"/>
        </w:rPr>
        <w:t>Політичні події та ситуації як об’єкти політичного аналізу</w:t>
      </w:r>
      <w:r w:rsidRPr="000B5A0C">
        <w:rPr>
          <w:rFonts w:ascii="Times New Roman" w:hAnsi="Times New Roman" w:cs="Times New Roman"/>
          <w:sz w:val="24"/>
          <w:szCs w:val="24"/>
          <w:lang w:val="uk-UA"/>
        </w:rPr>
        <w:t xml:space="preserve"> </w:t>
      </w:r>
    </w:p>
    <w:p w:rsidR="000B5A0C" w:rsidRDefault="00B248ED" w:rsidP="000B5A0C">
      <w:pPr>
        <w:autoSpaceDE w:val="0"/>
        <w:autoSpaceDN w:val="0"/>
        <w:adjustRightInd w:val="0"/>
        <w:jc w:val="both"/>
        <w:rPr>
          <w:rFonts w:ascii="Times New Roman" w:hAnsi="Times New Roman" w:cs="Times New Roman"/>
          <w:iCs/>
          <w:sz w:val="24"/>
          <w:szCs w:val="24"/>
          <w:lang w:val="uk-UA"/>
        </w:rPr>
      </w:pPr>
      <w:r w:rsidRPr="000B5A0C">
        <w:rPr>
          <w:rFonts w:ascii="Times New Roman" w:hAnsi="Times New Roman" w:cs="Times New Roman"/>
          <w:sz w:val="24"/>
          <w:szCs w:val="24"/>
          <w:lang w:val="uk-UA"/>
        </w:rPr>
        <w:t>Тема 7.</w:t>
      </w:r>
      <w:r w:rsidRPr="000B5A0C">
        <w:rPr>
          <w:rFonts w:ascii="Times New Roman" w:hAnsi="Times New Roman" w:cs="Times New Roman"/>
          <w:b/>
          <w:sz w:val="24"/>
          <w:szCs w:val="24"/>
          <w:lang w:val="uk-UA"/>
        </w:rPr>
        <w:t xml:space="preserve"> </w:t>
      </w:r>
      <w:r w:rsidR="005453F9" w:rsidRPr="000B5A0C">
        <w:rPr>
          <w:rFonts w:ascii="Times New Roman" w:hAnsi="Times New Roman" w:cs="Times New Roman"/>
          <w:iCs/>
          <w:sz w:val="24"/>
          <w:szCs w:val="24"/>
        </w:rPr>
        <w:t>Аналіз політичних ризикі</w:t>
      </w:r>
      <w:proofErr w:type="gramStart"/>
      <w:r w:rsidR="005453F9" w:rsidRPr="000B5A0C">
        <w:rPr>
          <w:rFonts w:ascii="Times New Roman" w:hAnsi="Times New Roman" w:cs="Times New Roman"/>
          <w:iCs/>
          <w:sz w:val="24"/>
          <w:szCs w:val="24"/>
        </w:rPr>
        <w:t>в</w:t>
      </w:r>
      <w:proofErr w:type="gramEnd"/>
    </w:p>
    <w:p w:rsidR="000B5A0C" w:rsidRDefault="00B248ED" w:rsidP="000B5A0C">
      <w:pPr>
        <w:autoSpaceDE w:val="0"/>
        <w:autoSpaceDN w:val="0"/>
        <w:adjustRightInd w:val="0"/>
        <w:jc w:val="both"/>
        <w:rPr>
          <w:rFonts w:ascii="Times New Roman" w:hAnsi="Times New Roman" w:cs="Times New Roman"/>
          <w:i/>
          <w:iCs/>
          <w:color w:val="000000"/>
          <w:sz w:val="24"/>
          <w:szCs w:val="24"/>
          <w:lang w:val="uk-UA"/>
        </w:rPr>
      </w:pPr>
      <w:r w:rsidRPr="000B5A0C">
        <w:rPr>
          <w:rFonts w:ascii="Times New Roman" w:hAnsi="Times New Roman" w:cs="Times New Roman"/>
          <w:sz w:val="24"/>
          <w:szCs w:val="24"/>
          <w:lang w:val="uk-UA"/>
        </w:rPr>
        <w:t xml:space="preserve">Тема 8. </w:t>
      </w:r>
      <w:r w:rsidR="005453F9" w:rsidRPr="000B5A0C">
        <w:rPr>
          <w:rFonts w:ascii="Times New Roman" w:hAnsi="Times New Roman" w:cs="Times New Roman"/>
          <w:iCs/>
          <w:color w:val="000000"/>
          <w:sz w:val="24"/>
          <w:szCs w:val="24"/>
        </w:rPr>
        <w:t>Продукти аналітичної діяльності</w:t>
      </w:r>
      <w:r w:rsidR="005453F9" w:rsidRPr="000B5A0C">
        <w:rPr>
          <w:rFonts w:ascii="Times New Roman" w:hAnsi="Times New Roman" w:cs="Times New Roman"/>
          <w:i/>
          <w:iCs/>
          <w:color w:val="000000"/>
          <w:sz w:val="24"/>
          <w:szCs w:val="24"/>
        </w:rPr>
        <w:t xml:space="preserve"> </w:t>
      </w:r>
    </w:p>
    <w:p w:rsidR="000B5A0C" w:rsidRDefault="005453F9" w:rsidP="000B5A0C">
      <w:pPr>
        <w:autoSpaceDE w:val="0"/>
        <w:autoSpaceDN w:val="0"/>
        <w:adjustRightInd w:val="0"/>
        <w:jc w:val="both"/>
        <w:rPr>
          <w:rFonts w:ascii="Times New Roman" w:hAnsi="Times New Roman" w:cs="Times New Roman"/>
          <w:iCs/>
          <w:sz w:val="24"/>
          <w:szCs w:val="24"/>
          <w:lang w:val="uk-UA"/>
        </w:rPr>
      </w:pPr>
      <w:r w:rsidRPr="000B5A0C">
        <w:rPr>
          <w:rFonts w:ascii="Times New Roman" w:hAnsi="Times New Roman" w:cs="Times New Roman"/>
          <w:bCs/>
          <w:iCs/>
          <w:sz w:val="24"/>
          <w:szCs w:val="24"/>
        </w:rPr>
        <w:lastRenderedPageBreak/>
        <w:t xml:space="preserve">Тема 9. </w:t>
      </w:r>
      <w:r w:rsidRPr="000B5A0C">
        <w:rPr>
          <w:rFonts w:ascii="Times New Roman" w:hAnsi="Times New Roman" w:cs="Times New Roman"/>
          <w:iCs/>
          <w:sz w:val="24"/>
          <w:szCs w:val="24"/>
        </w:rPr>
        <w:t>Види політичних прогнозі</w:t>
      </w:r>
      <w:proofErr w:type="gramStart"/>
      <w:r w:rsidRPr="000B5A0C">
        <w:rPr>
          <w:rFonts w:ascii="Times New Roman" w:hAnsi="Times New Roman" w:cs="Times New Roman"/>
          <w:iCs/>
          <w:sz w:val="24"/>
          <w:szCs w:val="24"/>
        </w:rPr>
        <w:t>в</w:t>
      </w:r>
      <w:proofErr w:type="gramEnd"/>
    </w:p>
    <w:p w:rsidR="000B5A0C" w:rsidRDefault="005453F9" w:rsidP="000B5A0C">
      <w:pPr>
        <w:autoSpaceDE w:val="0"/>
        <w:autoSpaceDN w:val="0"/>
        <w:adjustRightInd w:val="0"/>
        <w:jc w:val="both"/>
        <w:rPr>
          <w:rFonts w:ascii="Times New Roman" w:hAnsi="Times New Roman" w:cs="Times New Roman"/>
          <w:iCs/>
          <w:color w:val="000000"/>
          <w:sz w:val="24"/>
          <w:szCs w:val="24"/>
          <w:lang w:val="uk-UA"/>
        </w:rPr>
      </w:pPr>
      <w:r w:rsidRPr="000B5A0C">
        <w:rPr>
          <w:rFonts w:ascii="Times New Roman" w:hAnsi="Times New Roman" w:cs="Times New Roman"/>
          <w:bCs/>
          <w:iCs/>
          <w:color w:val="000000"/>
          <w:sz w:val="24"/>
          <w:szCs w:val="24"/>
        </w:rPr>
        <w:t xml:space="preserve">Тема 10. </w:t>
      </w:r>
      <w:r w:rsidRPr="000B5A0C">
        <w:rPr>
          <w:rFonts w:ascii="Times New Roman" w:hAnsi="Times New Roman" w:cs="Times New Roman"/>
          <w:iCs/>
          <w:color w:val="000000"/>
          <w:sz w:val="24"/>
          <w:szCs w:val="24"/>
        </w:rPr>
        <w:t>Сценарна методологія політичного прогнозування</w:t>
      </w:r>
    </w:p>
    <w:p w:rsidR="005453F9" w:rsidRPr="000B5A0C" w:rsidRDefault="005453F9" w:rsidP="000B5A0C">
      <w:pPr>
        <w:autoSpaceDE w:val="0"/>
        <w:autoSpaceDN w:val="0"/>
        <w:adjustRightInd w:val="0"/>
        <w:jc w:val="both"/>
        <w:rPr>
          <w:rFonts w:ascii="Times New Roman" w:hAnsi="Times New Roman" w:cs="Times New Roman"/>
          <w:color w:val="000000"/>
          <w:sz w:val="24"/>
          <w:szCs w:val="24"/>
        </w:rPr>
      </w:pPr>
      <w:r w:rsidRPr="000B5A0C">
        <w:rPr>
          <w:rFonts w:ascii="Times New Roman" w:hAnsi="Times New Roman" w:cs="Times New Roman"/>
          <w:iCs/>
          <w:color w:val="000000"/>
          <w:sz w:val="24"/>
          <w:szCs w:val="24"/>
        </w:rPr>
        <w:t xml:space="preserve"> </w:t>
      </w:r>
      <w:r w:rsidR="006E733D" w:rsidRPr="000B5A0C">
        <w:rPr>
          <w:rFonts w:ascii="Times New Roman" w:hAnsi="Times New Roman" w:cs="Times New Roman"/>
          <w:iCs/>
          <w:color w:val="000000"/>
          <w:sz w:val="24"/>
          <w:szCs w:val="24"/>
          <w:lang w:val="uk-UA"/>
        </w:rPr>
        <w:t>Т</w:t>
      </w:r>
      <w:r w:rsidRPr="000B5A0C">
        <w:rPr>
          <w:rFonts w:ascii="Times New Roman" w:hAnsi="Times New Roman" w:cs="Times New Roman"/>
          <w:bCs/>
          <w:iCs/>
          <w:color w:val="000000"/>
          <w:sz w:val="24"/>
          <w:szCs w:val="24"/>
        </w:rPr>
        <w:t xml:space="preserve">ема 11. </w:t>
      </w:r>
      <w:r w:rsidRPr="000B5A0C">
        <w:rPr>
          <w:rFonts w:ascii="Times New Roman" w:hAnsi="Times New Roman" w:cs="Times New Roman"/>
          <w:iCs/>
          <w:color w:val="000000"/>
          <w:sz w:val="24"/>
          <w:szCs w:val="24"/>
        </w:rPr>
        <w:t xml:space="preserve">Політичне моделювання </w:t>
      </w:r>
    </w:p>
    <w:p w:rsidR="005453F9" w:rsidRPr="005453F9" w:rsidRDefault="005453F9" w:rsidP="005453F9">
      <w:pPr>
        <w:spacing w:line="240" w:lineRule="auto"/>
        <w:rPr>
          <w:rFonts w:ascii="Times New Roman" w:hAnsi="Times New Roman" w:cs="Times New Roman"/>
          <w:color w:val="000000"/>
          <w:sz w:val="24"/>
          <w:szCs w:val="24"/>
        </w:rPr>
      </w:pPr>
    </w:p>
    <w:p w:rsidR="00B248ED" w:rsidRPr="00B248ED" w:rsidRDefault="00B248ED" w:rsidP="00B248ED">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B248ED">
        <w:rPr>
          <w:rFonts w:ascii="Times New Roman" w:eastAsia="Times New Roman" w:hAnsi="Times New Roman" w:cs="Times New Roman"/>
          <w:b/>
          <w:sz w:val="24"/>
          <w:szCs w:val="24"/>
          <w:lang w:eastAsia="ru-RU"/>
        </w:rPr>
        <w:t xml:space="preserve">3. Рекомендована </w:t>
      </w:r>
      <w:proofErr w:type="gramStart"/>
      <w:r w:rsidRPr="00B248ED">
        <w:rPr>
          <w:rFonts w:ascii="Times New Roman" w:eastAsia="Times New Roman" w:hAnsi="Times New Roman" w:cs="Times New Roman"/>
          <w:b/>
          <w:sz w:val="24"/>
          <w:szCs w:val="24"/>
          <w:lang w:eastAsia="ru-RU"/>
        </w:rPr>
        <w:t>л</w:t>
      </w:r>
      <w:proofErr w:type="gramEnd"/>
      <w:r w:rsidRPr="00B248ED">
        <w:rPr>
          <w:rFonts w:ascii="Times New Roman" w:eastAsia="Times New Roman" w:hAnsi="Times New Roman" w:cs="Times New Roman"/>
          <w:b/>
          <w:sz w:val="24"/>
          <w:szCs w:val="24"/>
          <w:lang w:eastAsia="ru-RU"/>
        </w:rPr>
        <w:t>ітература</w:t>
      </w:r>
    </w:p>
    <w:p w:rsidR="00B248ED" w:rsidRDefault="00B248ED" w:rsidP="0013278A">
      <w:pPr>
        <w:shd w:val="clear" w:color="auto" w:fill="FFFFFF"/>
        <w:spacing w:after="0" w:line="240" w:lineRule="auto"/>
        <w:ind w:left="60"/>
        <w:jc w:val="center"/>
        <w:rPr>
          <w:rFonts w:ascii="Times New Roman" w:eastAsia="Times New Roman" w:hAnsi="Times New Roman"/>
          <w:b/>
          <w:bCs/>
          <w:spacing w:val="-6"/>
          <w:sz w:val="24"/>
          <w:szCs w:val="24"/>
          <w:lang w:val="uk-UA" w:eastAsia="ru-RU"/>
        </w:rPr>
      </w:pPr>
      <w:r w:rsidRPr="0013278A">
        <w:rPr>
          <w:rFonts w:ascii="Times New Roman" w:eastAsia="Times New Roman" w:hAnsi="Times New Roman"/>
          <w:b/>
          <w:bCs/>
          <w:spacing w:val="-6"/>
          <w:sz w:val="24"/>
          <w:szCs w:val="24"/>
          <w:lang w:eastAsia="ru-RU"/>
        </w:rPr>
        <w:t>Базова</w:t>
      </w:r>
    </w:p>
    <w:p w:rsidR="007C3BC1" w:rsidRPr="007C3BC1" w:rsidRDefault="007C3BC1" w:rsidP="007C3BC1">
      <w:pPr>
        <w:autoSpaceDE w:val="0"/>
        <w:autoSpaceDN w:val="0"/>
        <w:adjustRightInd w:val="0"/>
        <w:spacing w:after="0" w:line="240" w:lineRule="auto"/>
        <w:rPr>
          <w:rFonts w:ascii="Times New Roman" w:hAnsi="Times New Roman" w:cs="Times New Roman"/>
          <w:color w:val="000000"/>
          <w:sz w:val="24"/>
          <w:szCs w:val="24"/>
        </w:rPr>
      </w:pP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Ахременко А.С. Политический анализ и прогнозирование: учеб</w:t>
      </w:r>
      <w:proofErr w:type="gramStart"/>
      <w:r w:rsidRPr="00CA5B07">
        <w:rPr>
          <w:rFonts w:ascii="Times New Roman" w:hAnsi="Times New Roman"/>
          <w:color w:val="000000"/>
        </w:rPr>
        <w:t>.</w:t>
      </w:r>
      <w:proofErr w:type="gramEnd"/>
      <w:r w:rsidRPr="00CA5B07">
        <w:rPr>
          <w:rFonts w:ascii="Times New Roman" w:hAnsi="Times New Roman"/>
          <w:color w:val="000000"/>
        </w:rPr>
        <w:t xml:space="preserve"> </w:t>
      </w:r>
      <w:proofErr w:type="gramStart"/>
      <w:r w:rsidRPr="00CA5B07">
        <w:rPr>
          <w:rFonts w:ascii="Times New Roman" w:hAnsi="Times New Roman"/>
          <w:color w:val="000000"/>
        </w:rPr>
        <w:t>п</w:t>
      </w:r>
      <w:proofErr w:type="gramEnd"/>
      <w:r w:rsidRPr="00CA5B07">
        <w:rPr>
          <w:rFonts w:ascii="Times New Roman" w:hAnsi="Times New Roman"/>
          <w:color w:val="000000"/>
        </w:rPr>
        <w:t xml:space="preserve">особие / А.С. Ахременко. – М.: Гардарики, 2006. – 333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Баронін А.С. Аналіз і прогноз у політиці та бізнесі: Курс лекцій. – К.: Вид. ПАЛИВОДА А.В., 2005. – 128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Горбатенко В.П., Бутовська</w:t>
      </w:r>
      <w:proofErr w:type="gramStart"/>
      <w:r w:rsidRPr="00CA5B07">
        <w:rPr>
          <w:rFonts w:ascii="Times New Roman" w:hAnsi="Times New Roman"/>
          <w:color w:val="000000"/>
        </w:rPr>
        <w:t xml:space="preserve"> І.</w:t>
      </w:r>
      <w:proofErr w:type="gramEnd"/>
      <w:r w:rsidRPr="00CA5B07">
        <w:rPr>
          <w:rFonts w:ascii="Times New Roman" w:hAnsi="Times New Roman"/>
          <w:color w:val="000000"/>
        </w:rPr>
        <w:t xml:space="preserve">О. Політичне прогнозування: Навч. </w:t>
      </w:r>
      <w:proofErr w:type="gramStart"/>
      <w:r w:rsidRPr="00CA5B07">
        <w:rPr>
          <w:rFonts w:ascii="Times New Roman" w:hAnsi="Times New Roman"/>
          <w:color w:val="000000"/>
        </w:rPr>
        <w:t>пос</w:t>
      </w:r>
      <w:proofErr w:type="gramEnd"/>
      <w:r w:rsidRPr="00CA5B07">
        <w:rPr>
          <w:rFonts w:ascii="Times New Roman" w:hAnsi="Times New Roman"/>
          <w:color w:val="000000"/>
        </w:rPr>
        <w:t xml:space="preserve">ібник. – К.: МАУП, 2005. – 152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Коваленко А.О. Політичний аналіз, прогнозування / А.О. Коваленко. – К.: Науковий </w:t>
      </w:r>
      <w:proofErr w:type="gramStart"/>
      <w:r w:rsidRPr="00CA5B07">
        <w:rPr>
          <w:rFonts w:ascii="Times New Roman" w:hAnsi="Times New Roman"/>
          <w:color w:val="000000"/>
        </w:rPr>
        <w:t>св</w:t>
      </w:r>
      <w:proofErr w:type="gramEnd"/>
      <w:r w:rsidRPr="00CA5B07">
        <w:rPr>
          <w:rFonts w:ascii="Times New Roman" w:hAnsi="Times New Roman"/>
          <w:color w:val="000000"/>
        </w:rPr>
        <w:t xml:space="preserve">іт, 2002. – 201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Сурмин Ю.П., Бидзюра И.П. Аналитическая деятельность: теория, методы, инструменты: учеб</w:t>
      </w:r>
      <w:proofErr w:type="gramStart"/>
      <w:r w:rsidRPr="00CA5B07">
        <w:rPr>
          <w:rFonts w:ascii="Times New Roman" w:hAnsi="Times New Roman"/>
          <w:color w:val="000000"/>
        </w:rPr>
        <w:t>.</w:t>
      </w:r>
      <w:proofErr w:type="gramEnd"/>
      <w:r w:rsidRPr="00CA5B07">
        <w:rPr>
          <w:rFonts w:ascii="Times New Roman" w:hAnsi="Times New Roman"/>
          <w:color w:val="000000"/>
        </w:rPr>
        <w:t xml:space="preserve"> </w:t>
      </w:r>
      <w:proofErr w:type="gramStart"/>
      <w:r w:rsidRPr="00CA5B07">
        <w:rPr>
          <w:rFonts w:ascii="Times New Roman" w:hAnsi="Times New Roman"/>
          <w:color w:val="000000"/>
        </w:rPr>
        <w:t>д</w:t>
      </w:r>
      <w:proofErr w:type="gramEnd"/>
      <w:r w:rsidRPr="00CA5B07">
        <w:rPr>
          <w:rFonts w:ascii="Times New Roman" w:hAnsi="Times New Roman"/>
          <w:color w:val="000000"/>
        </w:rPr>
        <w:t xml:space="preserve">ля студ. высш. учеб. завед. – К.: «Освита Украины» 2012. – 494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Аналіз державної політики в Україні: навчальна дисципліна, сфера професійної діяльності, галузь прикладних </w:t>
      </w:r>
      <w:proofErr w:type="gramStart"/>
      <w:r w:rsidRPr="00CA5B07">
        <w:rPr>
          <w:rFonts w:ascii="Times New Roman" w:hAnsi="Times New Roman"/>
          <w:color w:val="000000"/>
        </w:rPr>
        <w:t>досл</w:t>
      </w:r>
      <w:proofErr w:type="gramEnd"/>
      <w:r w:rsidRPr="00CA5B07">
        <w:rPr>
          <w:rFonts w:ascii="Times New Roman" w:hAnsi="Times New Roman"/>
          <w:color w:val="000000"/>
        </w:rPr>
        <w:t xml:space="preserve">іджень: Зб. документів і </w:t>
      </w:r>
      <w:proofErr w:type="gramStart"/>
      <w:r w:rsidRPr="00CA5B07">
        <w:rPr>
          <w:rFonts w:ascii="Times New Roman" w:hAnsi="Times New Roman"/>
          <w:color w:val="000000"/>
        </w:rPr>
        <w:t>матер</w:t>
      </w:r>
      <w:proofErr w:type="gramEnd"/>
      <w:r w:rsidRPr="00CA5B07">
        <w:rPr>
          <w:rFonts w:ascii="Times New Roman" w:hAnsi="Times New Roman"/>
          <w:color w:val="000000"/>
        </w:rPr>
        <w:t xml:space="preserve">іалів / Національна академія державного управління при Президентові України. Центр </w:t>
      </w:r>
      <w:proofErr w:type="gramStart"/>
      <w:r w:rsidRPr="00CA5B07">
        <w:rPr>
          <w:rFonts w:ascii="Times New Roman" w:hAnsi="Times New Roman"/>
          <w:color w:val="000000"/>
        </w:rPr>
        <w:t>досл</w:t>
      </w:r>
      <w:proofErr w:type="gramEnd"/>
      <w:r w:rsidRPr="00CA5B07">
        <w:rPr>
          <w:rFonts w:ascii="Times New Roman" w:hAnsi="Times New Roman"/>
          <w:color w:val="000000"/>
        </w:rPr>
        <w:t xml:space="preserve">ідження адміністративної реформи / О.І. Кілієвич (уклад.), В.В.Тертичка (уклад.). – К.: К.І.С., 2004. – 210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Андрусів В.В. Прогноз в політиці: розуміння, предмет, методична база // В.В. Андрусів // Теорія і практика політичного аналізу і прогнозування </w:t>
      </w:r>
      <w:proofErr w:type="gramStart"/>
      <w:r w:rsidRPr="00CA5B07">
        <w:rPr>
          <w:rFonts w:ascii="Times New Roman" w:hAnsi="Times New Roman"/>
          <w:color w:val="000000"/>
        </w:rPr>
        <w:t>:з</w:t>
      </w:r>
      <w:proofErr w:type="gramEnd"/>
      <w:r w:rsidRPr="00CA5B07">
        <w:rPr>
          <w:rFonts w:ascii="Times New Roman" w:hAnsi="Times New Roman"/>
          <w:color w:val="000000"/>
        </w:rPr>
        <w:t xml:space="preserve">бірник матеріалів/ за ред.. М.М. Розумного. – К.: Національний інститут стратегічних </w:t>
      </w:r>
      <w:proofErr w:type="gramStart"/>
      <w:r w:rsidRPr="00CA5B07">
        <w:rPr>
          <w:rFonts w:ascii="Times New Roman" w:hAnsi="Times New Roman"/>
          <w:color w:val="000000"/>
        </w:rPr>
        <w:t>досл</w:t>
      </w:r>
      <w:proofErr w:type="gramEnd"/>
      <w:r w:rsidRPr="00CA5B07">
        <w:rPr>
          <w:rFonts w:ascii="Times New Roman" w:hAnsi="Times New Roman"/>
          <w:color w:val="000000"/>
        </w:rPr>
        <w:t xml:space="preserve">іджень, 2006. – С. 2-9. [Електронний ресурс]- [Режим доступу]: http://www.njss.gov.ua/Table/230606/sbyrnik.htm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Браун М.П. </w:t>
      </w:r>
      <w:proofErr w:type="gramStart"/>
      <w:r w:rsidRPr="00CA5B07">
        <w:rPr>
          <w:rFonts w:ascii="Times New Roman" w:hAnsi="Times New Roman"/>
          <w:color w:val="000000"/>
        </w:rPr>
        <w:t>Пос</w:t>
      </w:r>
      <w:proofErr w:type="gramEnd"/>
      <w:r w:rsidRPr="00CA5B07">
        <w:rPr>
          <w:rFonts w:ascii="Times New Roman" w:hAnsi="Times New Roman"/>
          <w:color w:val="000000"/>
        </w:rPr>
        <w:t xml:space="preserve">ібник з аналізу державної політики / М.П. Браун; Пер. з англ.. – К.: Основи, 2000. – 243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Белл Д. Грядущее постиндустриальное общество: Опыт социального прогнозирования / Д.Белл; пер. с англ. / под ред. В.Л.Иноземцева. – Изд. 2-ое, испр. и доп. – М.: Academia, 2004. – 788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Валевський О.Л. Теорія і практика політичного аналізу: Навч. </w:t>
      </w:r>
      <w:proofErr w:type="gramStart"/>
      <w:r w:rsidRPr="00CA5B07">
        <w:rPr>
          <w:rFonts w:ascii="Times New Roman" w:hAnsi="Times New Roman"/>
          <w:color w:val="000000"/>
        </w:rPr>
        <w:t>пос</w:t>
      </w:r>
      <w:proofErr w:type="gramEnd"/>
      <w:r w:rsidRPr="00CA5B07">
        <w:rPr>
          <w:rFonts w:ascii="Times New Roman" w:hAnsi="Times New Roman"/>
          <w:color w:val="000000"/>
        </w:rPr>
        <w:t xml:space="preserve">іб. / О.Л. Валевський, Ю.Г. Кальниш, В.А.Ребкало, Ю.П. Сурмін, С.О. Телешун. – К.: Міленіум, 2003. – 227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Варенко В.М. Інформаційно-аналітична діяльність: Навч. </w:t>
      </w:r>
      <w:proofErr w:type="gramStart"/>
      <w:r w:rsidRPr="00CA5B07">
        <w:rPr>
          <w:rFonts w:ascii="Times New Roman" w:hAnsi="Times New Roman"/>
          <w:color w:val="000000"/>
        </w:rPr>
        <w:t>Пос</w:t>
      </w:r>
      <w:proofErr w:type="gramEnd"/>
      <w:r w:rsidRPr="00CA5B07">
        <w:rPr>
          <w:rFonts w:ascii="Times New Roman" w:hAnsi="Times New Roman"/>
          <w:color w:val="000000"/>
        </w:rPr>
        <w:t xml:space="preserve">іб. / В.М. Варенко. – К.: Університет «Україна», 2014. - 417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Ващенко К.О. Передумови становлення політичної аналітики і прогнозування // Гілея: науковий </w:t>
      </w:r>
      <w:proofErr w:type="gramStart"/>
      <w:r w:rsidRPr="00CA5B07">
        <w:rPr>
          <w:rFonts w:ascii="Times New Roman" w:hAnsi="Times New Roman"/>
          <w:color w:val="000000"/>
        </w:rPr>
        <w:t>в</w:t>
      </w:r>
      <w:proofErr w:type="gramEnd"/>
      <w:r w:rsidRPr="00CA5B07">
        <w:rPr>
          <w:rFonts w:ascii="Times New Roman" w:hAnsi="Times New Roman"/>
          <w:color w:val="000000"/>
        </w:rPr>
        <w:t>існик. Зб. наук. праць / Гол. ред</w:t>
      </w:r>
      <w:proofErr w:type="gramStart"/>
      <w:r w:rsidRPr="00CA5B07">
        <w:rPr>
          <w:rFonts w:ascii="Times New Roman" w:hAnsi="Times New Roman"/>
          <w:color w:val="000000"/>
        </w:rPr>
        <w:t xml:space="preserve">.. </w:t>
      </w:r>
      <w:proofErr w:type="gramEnd"/>
      <w:r w:rsidRPr="00CA5B07">
        <w:rPr>
          <w:rFonts w:ascii="Times New Roman" w:hAnsi="Times New Roman"/>
          <w:color w:val="000000"/>
        </w:rPr>
        <w:t>В.М. Вашкевич. – К.: ВІ</w:t>
      </w:r>
      <w:proofErr w:type="gramStart"/>
      <w:r w:rsidRPr="00CA5B07">
        <w:rPr>
          <w:rFonts w:ascii="Times New Roman" w:hAnsi="Times New Roman"/>
          <w:color w:val="000000"/>
        </w:rPr>
        <w:t>Р</w:t>
      </w:r>
      <w:proofErr w:type="gramEnd"/>
      <w:r w:rsidRPr="00CA5B07">
        <w:rPr>
          <w:rFonts w:ascii="Times New Roman" w:hAnsi="Times New Roman"/>
          <w:color w:val="000000"/>
        </w:rPr>
        <w:t xml:space="preserve"> УАН, 2011. – Випуск 43(1). – С. 470-476.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.Веймер Д.Л., Вайнінг Е.Р. Аналіз політики: концепції, практика / Пер. з англ. І.Дзюби, А.Олійника; наук. ред.. О.Кі</w:t>
      </w:r>
      <w:proofErr w:type="gramStart"/>
      <w:r w:rsidRPr="00CA5B07">
        <w:rPr>
          <w:rFonts w:ascii="Times New Roman" w:hAnsi="Times New Roman"/>
          <w:color w:val="000000"/>
        </w:rPr>
        <w:t>л</w:t>
      </w:r>
      <w:proofErr w:type="gramEnd"/>
      <w:r w:rsidRPr="00CA5B07">
        <w:rPr>
          <w:rFonts w:ascii="Times New Roman" w:hAnsi="Times New Roman"/>
          <w:color w:val="000000"/>
        </w:rPr>
        <w:t xml:space="preserve">ієвич. – К.: Основи, 1998. – 654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proofErr w:type="gramStart"/>
      <w:r w:rsidRPr="00CA5B07">
        <w:rPr>
          <w:rFonts w:ascii="Times New Roman" w:hAnsi="Times New Roman"/>
          <w:color w:val="000000"/>
        </w:rPr>
        <w:t>Вступ</w:t>
      </w:r>
      <w:proofErr w:type="gramEnd"/>
      <w:r w:rsidRPr="00CA5B07">
        <w:rPr>
          <w:rFonts w:ascii="Times New Roman" w:hAnsi="Times New Roman"/>
          <w:color w:val="000000"/>
        </w:rPr>
        <w:t xml:space="preserve"> до політичної аналітики / С.О.Телешун, О.Р. Титаренко, І.В. Рейтерович, С.І. Вировий. – К.: </w:t>
      </w:r>
      <w:proofErr w:type="gramStart"/>
      <w:r w:rsidRPr="00CA5B07">
        <w:rPr>
          <w:rFonts w:ascii="Times New Roman" w:hAnsi="Times New Roman"/>
          <w:color w:val="000000"/>
        </w:rPr>
        <w:t>Вид-во</w:t>
      </w:r>
      <w:proofErr w:type="gramEnd"/>
      <w:r w:rsidRPr="00CA5B07">
        <w:rPr>
          <w:rFonts w:ascii="Times New Roman" w:hAnsi="Times New Roman"/>
          <w:color w:val="000000"/>
        </w:rPr>
        <w:t xml:space="preserve"> НАДУ, 2006. – 220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Гогвуд Б. Аналіз політики для реального </w:t>
      </w:r>
      <w:proofErr w:type="gramStart"/>
      <w:r w:rsidRPr="00CA5B07">
        <w:rPr>
          <w:rFonts w:ascii="Times New Roman" w:hAnsi="Times New Roman"/>
          <w:color w:val="000000"/>
        </w:rPr>
        <w:t>св</w:t>
      </w:r>
      <w:proofErr w:type="gramEnd"/>
      <w:r w:rsidRPr="00CA5B07">
        <w:rPr>
          <w:rFonts w:ascii="Times New Roman" w:hAnsi="Times New Roman"/>
          <w:color w:val="000000"/>
        </w:rPr>
        <w:t xml:space="preserve">іту / Б.Гогвуд, Л.Ганн; Пер. з англ. – К.: Вид-во Соломії Павличко «Основи», 2004. – 396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.Дегтярев А.А. Политический анализ как прикладная дисциплина: предметное поле и направление </w:t>
      </w:r>
      <w:proofErr w:type="gramStart"/>
      <w:r w:rsidRPr="00CA5B07">
        <w:rPr>
          <w:rFonts w:ascii="Times New Roman" w:hAnsi="Times New Roman"/>
          <w:color w:val="000000"/>
        </w:rPr>
        <w:t>разработки</w:t>
      </w:r>
      <w:proofErr w:type="gramEnd"/>
      <w:r w:rsidRPr="00CA5B07">
        <w:rPr>
          <w:rFonts w:ascii="Times New Roman" w:hAnsi="Times New Roman"/>
          <w:color w:val="000000"/>
        </w:rPr>
        <w:t xml:space="preserve"> // Политические исследования. – 2004. - №1. –С. 154-168.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proofErr w:type="gramStart"/>
      <w:r w:rsidRPr="00CA5B07">
        <w:rPr>
          <w:rFonts w:ascii="Times New Roman" w:hAnsi="Times New Roman"/>
          <w:color w:val="000000"/>
        </w:rPr>
        <w:t>З</w:t>
      </w:r>
      <w:proofErr w:type="gramEnd"/>
      <w:r w:rsidRPr="00CA5B07">
        <w:rPr>
          <w:rFonts w:ascii="Times New Roman" w:hAnsi="Times New Roman"/>
          <w:color w:val="000000"/>
        </w:rPr>
        <w:t xml:space="preserve">інченко В. Феномен утопії в суспільно-історичній практиці // Людина і політика. – 2004. - №2. – С. 98-104.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Лисенко Ю.В. Теоретичні основи політичного прогнозування/ Ю.В.Лисенко // Нова парадигма. – 2015. – Випуск 126. – С. 150-159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Лясота Л.І. Проблеми інституціоналізації прикладного політичного аналізу та прогнозування у сучасному українському суспільстві / Л.І. Лясота // Теорія і практика політичного аналізу і прогнозування </w:t>
      </w:r>
      <w:proofErr w:type="gramStart"/>
      <w:r w:rsidRPr="00CA5B07">
        <w:rPr>
          <w:rFonts w:ascii="Times New Roman" w:hAnsi="Times New Roman"/>
          <w:color w:val="000000"/>
        </w:rPr>
        <w:t>:з</w:t>
      </w:r>
      <w:proofErr w:type="gramEnd"/>
      <w:r w:rsidRPr="00CA5B07">
        <w:rPr>
          <w:rFonts w:ascii="Times New Roman" w:hAnsi="Times New Roman"/>
          <w:color w:val="000000"/>
        </w:rPr>
        <w:t xml:space="preserve">бірник матеріалів/ за ред.. М.М. Розумного. – К.: Національний </w:t>
      </w:r>
    </w:p>
    <w:p w:rsidR="007C3BC1" w:rsidRPr="00CA5B07" w:rsidRDefault="007C3BC1" w:rsidP="00CA5B07">
      <w:pPr>
        <w:pStyle w:val="ae"/>
        <w:numPr>
          <w:ilvl w:val="0"/>
          <w:numId w:val="37"/>
        </w:numPr>
        <w:autoSpaceDE w:val="0"/>
        <w:autoSpaceDN w:val="0"/>
        <w:adjustRightInd w:val="0"/>
        <w:spacing w:after="0" w:line="240" w:lineRule="auto"/>
        <w:rPr>
          <w:rFonts w:ascii="Times New Roman" w:hAnsi="Times New Roman"/>
          <w:color w:val="000000"/>
        </w:rPr>
      </w:pPr>
      <w:r w:rsidRPr="00CA5B07">
        <w:rPr>
          <w:rFonts w:ascii="Times New Roman" w:hAnsi="Times New Roman"/>
          <w:color w:val="000000"/>
          <w:lang w:val="uk-UA"/>
        </w:rPr>
        <w:lastRenderedPageBreak/>
        <w:t>І</w:t>
      </w:r>
      <w:r w:rsidRPr="00CA5B07">
        <w:rPr>
          <w:rFonts w:ascii="Times New Roman" w:hAnsi="Times New Roman"/>
          <w:color w:val="000000"/>
        </w:rPr>
        <w:t>нститут стратегічнихдосліджень,2006.–С.2-9. [Електроннийресурс</w:t>
      </w:r>
      <w:proofErr w:type="gramStart"/>
      <w:r w:rsidRPr="00CA5B07">
        <w:rPr>
          <w:rFonts w:ascii="Times New Roman" w:hAnsi="Times New Roman"/>
          <w:color w:val="000000"/>
        </w:rPr>
        <w:t>]-</w:t>
      </w:r>
      <w:proofErr w:type="gramEnd"/>
      <w:r w:rsidRPr="00CA5B07">
        <w:rPr>
          <w:rFonts w:ascii="Times New Roman" w:hAnsi="Times New Roman"/>
          <w:color w:val="000000"/>
        </w:rPr>
        <w:t>[Режимдоступу]: http://www.njss.gov.ua/Table/230606/sbyrnik.htm20.НеліпаД.В.Системний аналізвполітології [текст]підручник/ Д.В.Неліпа. –К.:«Центр учбовоїлітератури»,2013.–304 с.</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.Оборський</w:t>
      </w:r>
      <w:r w:rsidRPr="00CA5B07">
        <w:rPr>
          <w:rFonts w:ascii="Times New Roman" w:hAnsi="Times New Roman"/>
          <w:color w:val="000000"/>
          <w:lang w:val="uk-UA"/>
        </w:rPr>
        <w:t xml:space="preserve"> </w:t>
      </w:r>
      <w:r w:rsidRPr="00CA5B07">
        <w:rPr>
          <w:rFonts w:ascii="Times New Roman" w:hAnsi="Times New Roman"/>
          <w:color w:val="000000"/>
        </w:rPr>
        <w:t>О.</w:t>
      </w:r>
      <w:r w:rsidRPr="00CA5B07">
        <w:rPr>
          <w:rFonts w:ascii="Times New Roman" w:hAnsi="Times New Roman"/>
          <w:color w:val="000000"/>
          <w:lang w:val="uk-UA"/>
        </w:rPr>
        <w:t xml:space="preserve"> </w:t>
      </w:r>
      <w:r w:rsidRPr="00CA5B07">
        <w:rPr>
          <w:rFonts w:ascii="Times New Roman" w:hAnsi="Times New Roman"/>
          <w:color w:val="000000"/>
        </w:rPr>
        <w:t>Сучасне</w:t>
      </w:r>
      <w:r w:rsidRPr="00CA5B07">
        <w:rPr>
          <w:rFonts w:ascii="Times New Roman" w:hAnsi="Times New Roman"/>
          <w:color w:val="000000"/>
          <w:lang w:val="uk-UA"/>
        </w:rPr>
        <w:t xml:space="preserve"> </w:t>
      </w:r>
      <w:r w:rsidRPr="00CA5B07">
        <w:rPr>
          <w:rFonts w:ascii="Times New Roman" w:hAnsi="Times New Roman"/>
          <w:color w:val="000000"/>
        </w:rPr>
        <w:t>політичне</w:t>
      </w:r>
      <w:r w:rsidRPr="00CA5B07">
        <w:rPr>
          <w:rFonts w:ascii="Times New Roman" w:hAnsi="Times New Roman"/>
          <w:color w:val="000000"/>
          <w:lang w:val="uk-UA"/>
        </w:rPr>
        <w:t xml:space="preserve"> </w:t>
      </w:r>
      <w:r w:rsidRPr="00CA5B07">
        <w:rPr>
          <w:rFonts w:ascii="Times New Roman" w:hAnsi="Times New Roman"/>
          <w:color w:val="000000"/>
        </w:rPr>
        <w:t>прогнозування: горизонти</w:t>
      </w:r>
      <w:r w:rsidRPr="00CA5B07">
        <w:rPr>
          <w:rFonts w:ascii="Times New Roman" w:hAnsi="Times New Roman"/>
          <w:color w:val="000000"/>
          <w:lang w:val="uk-UA"/>
        </w:rPr>
        <w:t xml:space="preserve"> </w:t>
      </w:r>
      <w:r w:rsidRPr="00CA5B07">
        <w:rPr>
          <w:rFonts w:ascii="Times New Roman" w:hAnsi="Times New Roman"/>
          <w:color w:val="000000"/>
        </w:rPr>
        <w:t>передбачуваності</w:t>
      </w:r>
      <w:r w:rsidRPr="00CA5B07">
        <w:rPr>
          <w:rFonts w:ascii="Times New Roman" w:hAnsi="Times New Roman"/>
          <w:color w:val="000000"/>
          <w:lang w:val="uk-UA"/>
        </w:rPr>
        <w:t xml:space="preserve"> </w:t>
      </w:r>
      <w:r w:rsidRPr="00CA5B07">
        <w:rPr>
          <w:rFonts w:ascii="Times New Roman" w:hAnsi="Times New Roman"/>
          <w:color w:val="000000"/>
        </w:rPr>
        <w:t>в</w:t>
      </w:r>
      <w:r w:rsidRPr="00CA5B07">
        <w:rPr>
          <w:rFonts w:ascii="Times New Roman" w:hAnsi="Times New Roman"/>
          <w:color w:val="000000"/>
          <w:lang w:val="uk-UA"/>
        </w:rPr>
        <w:t xml:space="preserve"> </w:t>
      </w:r>
      <w:r w:rsidRPr="00CA5B07">
        <w:rPr>
          <w:rFonts w:ascii="Times New Roman" w:hAnsi="Times New Roman"/>
          <w:color w:val="000000"/>
        </w:rPr>
        <w:t>контексті</w:t>
      </w:r>
      <w:r w:rsidRPr="00CA5B07">
        <w:rPr>
          <w:rFonts w:ascii="Times New Roman" w:hAnsi="Times New Roman"/>
          <w:color w:val="000000"/>
          <w:lang w:val="uk-UA"/>
        </w:rPr>
        <w:t xml:space="preserve"> </w:t>
      </w:r>
      <w:r w:rsidRPr="00CA5B07">
        <w:rPr>
          <w:rFonts w:ascii="Times New Roman" w:hAnsi="Times New Roman"/>
          <w:color w:val="000000"/>
        </w:rPr>
        <w:t>наростаючого хаосу /О.Оборськийй // Політологічний</w:t>
      </w:r>
      <w:r w:rsidRPr="00CA5B07">
        <w:rPr>
          <w:rFonts w:ascii="Times New Roman" w:hAnsi="Times New Roman"/>
          <w:color w:val="000000"/>
          <w:lang w:val="uk-UA"/>
        </w:rPr>
        <w:t xml:space="preserve"> </w:t>
      </w:r>
      <w:proofErr w:type="gramStart"/>
      <w:r w:rsidRPr="00CA5B07">
        <w:rPr>
          <w:rFonts w:ascii="Times New Roman" w:hAnsi="Times New Roman"/>
          <w:color w:val="000000"/>
        </w:rPr>
        <w:t>в</w:t>
      </w:r>
      <w:proofErr w:type="gramEnd"/>
      <w:r w:rsidRPr="00CA5B07">
        <w:rPr>
          <w:rFonts w:ascii="Times New Roman" w:hAnsi="Times New Roman"/>
          <w:color w:val="000000"/>
        </w:rPr>
        <w:t xml:space="preserve">існик. Зб. наук. праць. </w:t>
      </w:r>
      <w:proofErr w:type="gramStart"/>
      <w:r w:rsidRPr="00CA5B07">
        <w:rPr>
          <w:rFonts w:ascii="Times New Roman" w:hAnsi="Times New Roman"/>
          <w:color w:val="000000"/>
        </w:rPr>
        <w:t>–К</w:t>
      </w:r>
      <w:proofErr w:type="gramEnd"/>
      <w:r w:rsidRPr="00CA5B07">
        <w:rPr>
          <w:rFonts w:ascii="Times New Roman" w:hAnsi="Times New Roman"/>
          <w:color w:val="000000"/>
        </w:rPr>
        <w:t>.:«ІНТАС»,2007.–Вип.29. –С.293-309.</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.ПетренкоІ.І.Типи</w:t>
      </w:r>
      <w:proofErr w:type="gramStart"/>
      <w:r w:rsidRPr="00CA5B07">
        <w:rPr>
          <w:rFonts w:ascii="Times New Roman" w:hAnsi="Times New Roman"/>
          <w:color w:val="000000"/>
        </w:rPr>
        <w:t>,ф</w:t>
      </w:r>
      <w:proofErr w:type="gramEnd"/>
      <w:r w:rsidRPr="00CA5B07">
        <w:rPr>
          <w:rFonts w:ascii="Times New Roman" w:hAnsi="Times New Roman"/>
          <w:color w:val="000000"/>
        </w:rPr>
        <w:t>ункції,інструментарій тапринципи експертно-аналітичної діяльності [Електроннийресурс]–[Режим доступу]: rmn.knu.ua/wp-content/uploads/2014/11/Petrenko2.pdf</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Политический анализи прогнозирование</w:t>
      </w:r>
      <w:proofErr w:type="gramStart"/>
      <w:r w:rsidRPr="00CA5B07">
        <w:rPr>
          <w:rFonts w:ascii="Times New Roman" w:hAnsi="Times New Roman"/>
          <w:color w:val="000000"/>
        </w:rPr>
        <w:t>.У</w:t>
      </w:r>
      <w:proofErr w:type="gramEnd"/>
      <w:r w:rsidRPr="00CA5B07">
        <w:rPr>
          <w:rFonts w:ascii="Times New Roman" w:hAnsi="Times New Roman"/>
          <w:color w:val="000000"/>
        </w:rPr>
        <w:t>чебноепособие.Стандарт третьего поколения.Длябакалавров/Под ред.В.Семенова,В.Колесникова.–СПб.: Питер, 2014. –432 с.</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ПочепцовГ.Г.Информацияи дезинформация</w:t>
      </w:r>
      <w:proofErr w:type="gramStart"/>
      <w:r w:rsidRPr="00CA5B07">
        <w:rPr>
          <w:rFonts w:ascii="Times New Roman" w:hAnsi="Times New Roman"/>
          <w:color w:val="000000"/>
        </w:rPr>
        <w:t>.–</w:t>
      </w:r>
      <w:proofErr w:type="gramEnd"/>
      <w:r w:rsidRPr="00CA5B07">
        <w:rPr>
          <w:rFonts w:ascii="Times New Roman" w:hAnsi="Times New Roman"/>
          <w:color w:val="000000"/>
        </w:rPr>
        <w:t>К.:Эльга, Ника-Центр,2001.–256с.</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Приходько В.Базовізасадианалізуполітичноїситуації// Політичнийменеджмент.–2006.-№3.–С. 105-113.</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РжевськаН</w:t>
      </w:r>
      <w:proofErr w:type="gramStart"/>
      <w:r w:rsidRPr="00CA5B07">
        <w:rPr>
          <w:rFonts w:ascii="Times New Roman" w:hAnsi="Times New Roman"/>
          <w:color w:val="000000"/>
        </w:rPr>
        <w:t>.П</w:t>
      </w:r>
      <w:proofErr w:type="gramEnd"/>
      <w:r w:rsidRPr="00CA5B07">
        <w:rPr>
          <w:rFonts w:ascii="Times New Roman" w:hAnsi="Times New Roman"/>
          <w:color w:val="000000"/>
        </w:rPr>
        <w:t>олітичнетастратегічнепрогнозування: сутьіознаки/Н.Ржевська// Політичний менеджмент.–2011.–36.–С.37-42.</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РубановВ</w:t>
      </w:r>
      <w:proofErr w:type="gramStart"/>
      <w:r w:rsidRPr="00CA5B07">
        <w:rPr>
          <w:rFonts w:ascii="Times New Roman" w:hAnsi="Times New Roman"/>
          <w:color w:val="000000"/>
        </w:rPr>
        <w:t>.П</w:t>
      </w:r>
      <w:proofErr w:type="gramEnd"/>
      <w:r w:rsidRPr="00CA5B07">
        <w:rPr>
          <w:rFonts w:ascii="Times New Roman" w:hAnsi="Times New Roman"/>
          <w:color w:val="000000"/>
        </w:rPr>
        <w:t>олітичний аналізі аналізполітики: загальней особливе//Політичний менеджмент.–2009.-№6. –С.36-47.</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rPr>
      </w:pPr>
      <w:r w:rsidRPr="00CA5B07">
        <w:rPr>
          <w:rFonts w:ascii="Times New Roman" w:hAnsi="Times New Roman"/>
          <w:color w:val="000000"/>
        </w:rPr>
        <w:t>РубановВ.В.Теоріятаметодологіяполітичноїаналітики:монографія/В.В.Рубанов;Харк</w:t>
      </w:r>
      <w:proofErr w:type="gramStart"/>
      <w:r w:rsidRPr="00CA5B07">
        <w:rPr>
          <w:rFonts w:ascii="Times New Roman" w:hAnsi="Times New Roman"/>
          <w:color w:val="000000"/>
        </w:rPr>
        <w:t>.Н</w:t>
      </w:r>
      <w:proofErr w:type="gramEnd"/>
      <w:r w:rsidRPr="00CA5B07">
        <w:rPr>
          <w:rFonts w:ascii="Times New Roman" w:hAnsi="Times New Roman"/>
          <w:color w:val="000000"/>
        </w:rPr>
        <w:t>ац..ун-тім.В.Н.Каразіна.–Харків:ХНУім.В.Н. Каразіна, 2012. –234 с.</w:t>
      </w:r>
    </w:p>
    <w:p w:rsidR="007C3BC1" w:rsidRPr="00CA5B07" w:rsidRDefault="007C3BC1" w:rsidP="00CA5B07">
      <w:pPr>
        <w:pStyle w:val="ae"/>
        <w:numPr>
          <w:ilvl w:val="0"/>
          <w:numId w:val="37"/>
        </w:numPr>
        <w:autoSpaceDE w:val="0"/>
        <w:autoSpaceDN w:val="0"/>
        <w:adjustRightInd w:val="0"/>
        <w:spacing w:after="0" w:line="240" w:lineRule="auto"/>
        <w:rPr>
          <w:rFonts w:cs="Calibri"/>
          <w:color w:val="000000"/>
        </w:rPr>
      </w:pPr>
      <w:r w:rsidRPr="00CA5B07">
        <w:rPr>
          <w:rFonts w:ascii="Times New Roman" w:hAnsi="Times New Roman"/>
          <w:color w:val="000000"/>
        </w:rPr>
        <w:t xml:space="preserve">РубановВ.В.Політичний аналітикі політичний експерт </w:t>
      </w:r>
      <w:proofErr w:type="gramStart"/>
      <w:r w:rsidRPr="00CA5B07">
        <w:rPr>
          <w:rFonts w:ascii="Times New Roman" w:hAnsi="Times New Roman"/>
          <w:color w:val="000000"/>
        </w:rPr>
        <w:t>–с</w:t>
      </w:r>
      <w:proofErr w:type="gramEnd"/>
      <w:r w:rsidRPr="00CA5B07">
        <w:rPr>
          <w:rFonts w:ascii="Times New Roman" w:hAnsi="Times New Roman"/>
          <w:color w:val="000000"/>
        </w:rPr>
        <w:t xml:space="preserve">амодостатнісуб’єктипрофесійної експертно-аналітичної діяльності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Саати Т. Аналитическое планирование. Организация систем / Т.Саати. – М.: Радио и связь, 1993. – 320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Сало І.С. Сценаріотехніка в прогнозуванні / І.С. Сало // Теорія і практика політичного аналізу і прогнозування </w:t>
      </w:r>
      <w:proofErr w:type="gramStart"/>
      <w:r w:rsidRPr="00CA5B07">
        <w:rPr>
          <w:rFonts w:ascii="Times New Roman" w:hAnsi="Times New Roman"/>
          <w:color w:val="000000"/>
        </w:rPr>
        <w:t>:з</w:t>
      </w:r>
      <w:proofErr w:type="gramEnd"/>
      <w:r w:rsidRPr="00CA5B07">
        <w:rPr>
          <w:rFonts w:ascii="Times New Roman" w:hAnsi="Times New Roman"/>
          <w:color w:val="000000"/>
        </w:rPr>
        <w:t xml:space="preserve">бірник матеріалів/ за ред.. М.М. Розумного. – К.: Національний інститут стратегічних </w:t>
      </w:r>
      <w:proofErr w:type="gramStart"/>
      <w:r w:rsidRPr="00CA5B07">
        <w:rPr>
          <w:rFonts w:ascii="Times New Roman" w:hAnsi="Times New Roman"/>
          <w:color w:val="000000"/>
        </w:rPr>
        <w:t>досл</w:t>
      </w:r>
      <w:proofErr w:type="gramEnd"/>
      <w:r w:rsidRPr="00CA5B07">
        <w:rPr>
          <w:rFonts w:ascii="Times New Roman" w:hAnsi="Times New Roman"/>
          <w:color w:val="000000"/>
        </w:rPr>
        <w:t xml:space="preserve">іджень, 2006. – С. 30-37. [Електронний ресурс]- [Режим доступу]: http://www.njss.gov.ua/Table/230606/sbyrnik.htm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Соколов А. Политический риск от теории к практике / А. Соколов. – М.: Поколение, 2009. – 114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Ткачук В. Моделювання як метод аналізу політичних процесів / В.Ткачук // </w:t>
      </w:r>
      <w:proofErr w:type="gramStart"/>
      <w:r w:rsidRPr="00CA5B07">
        <w:rPr>
          <w:rFonts w:ascii="Times New Roman" w:hAnsi="Times New Roman"/>
          <w:color w:val="000000"/>
        </w:rPr>
        <w:t>В</w:t>
      </w:r>
      <w:proofErr w:type="gramEnd"/>
      <w:r w:rsidRPr="00CA5B07">
        <w:rPr>
          <w:rFonts w:ascii="Times New Roman" w:hAnsi="Times New Roman"/>
          <w:color w:val="000000"/>
        </w:rPr>
        <w:t xml:space="preserve">існик Львівського університету. Серія </w:t>
      </w:r>
      <w:proofErr w:type="gramStart"/>
      <w:r w:rsidRPr="00CA5B07">
        <w:rPr>
          <w:rFonts w:ascii="Times New Roman" w:hAnsi="Times New Roman"/>
          <w:color w:val="000000"/>
        </w:rPr>
        <w:t>м</w:t>
      </w:r>
      <w:proofErr w:type="gramEnd"/>
      <w:r w:rsidRPr="00CA5B07">
        <w:rPr>
          <w:rFonts w:ascii="Times New Roman" w:hAnsi="Times New Roman"/>
          <w:color w:val="000000"/>
        </w:rPr>
        <w:t xml:space="preserve">іжнародні відносини. – 2000. – Вип. 2. – С. 10-15.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Тоффлер Э. Шок будущего / Пер. с англ. / Э.Тоффлер. – М.: ООО «Издательство АСТ», 2002. – 557 с.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Шубін С. Політичний маркетинговий аналіз як метод </w:t>
      </w:r>
      <w:proofErr w:type="gramStart"/>
      <w:r w:rsidRPr="00CA5B07">
        <w:rPr>
          <w:rFonts w:ascii="Times New Roman" w:hAnsi="Times New Roman"/>
          <w:color w:val="000000"/>
        </w:rPr>
        <w:t>досл</w:t>
      </w:r>
      <w:proofErr w:type="gramEnd"/>
      <w:r w:rsidRPr="00CA5B07">
        <w:rPr>
          <w:rFonts w:ascii="Times New Roman" w:hAnsi="Times New Roman"/>
          <w:color w:val="000000"/>
        </w:rPr>
        <w:t xml:space="preserve">ідження політичних процесів [Текст] / С.Шубін // Політичний менеджмент. – 2005. - №2. – С. 127-137.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proofErr w:type="gramStart"/>
      <w:r w:rsidRPr="00CA5B07">
        <w:rPr>
          <w:rFonts w:ascii="Times New Roman" w:hAnsi="Times New Roman"/>
          <w:color w:val="000000"/>
        </w:rPr>
        <w:t>Яцина Ю.О., Кудінов І.О. Кластерне моделювання в політичному аналізі // Молодий вчений. – 2015. - №7 (22).</w:t>
      </w:r>
      <w:proofErr w:type="gramEnd"/>
      <w:r w:rsidRPr="00CA5B07">
        <w:rPr>
          <w:rFonts w:ascii="Times New Roman" w:hAnsi="Times New Roman"/>
          <w:color w:val="000000"/>
        </w:rPr>
        <w:t xml:space="preserve"> Частина 2. – С. 130-134.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rPr>
      </w:pPr>
      <w:r w:rsidRPr="00CA5B07">
        <w:rPr>
          <w:rFonts w:ascii="Times New Roman" w:hAnsi="Times New Roman"/>
          <w:color w:val="000000"/>
        </w:rPr>
        <w:t xml:space="preserve">Янг Е., Куінн Л. Як написати дієвий аналітичний документ у галузі державної політики: Практичний </w:t>
      </w:r>
      <w:proofErr w:type="gramStart"/>
      <w:r w:rsidRPr="00CA5B07">
        <w:rPr>
          <w:rFonts w:ascii="Times New Roman" w:hAnsi="Times New Roman"/>
          <w:color w:val="000000"/>
        </w:rPr>
        <w:t>пос</w:t>
      </w:r>
      <w:proofErr w:type="gramEnd"/>
      <w:r w:rsidRPr="00CA5B07">
        <w:rPr>
          <w:rFonts w:ascii="Times New Roman" w:hAnsi="Times New Roman"/>
          <w:color w:val="000000"/>
        </w:rPr>
        <w:t>ібник для радників з державної політики у Центральній і Східній Європі / Пер. з англ.. С.Соколик. Наук. ред.. пер. О.Кі</w:t>
      </w:r>
      <w:proofErr w:type="gramStart"/>
      <w:r w:rsidRPr="00CA5B07">
        <w:rPr>
          <w:rFonts w:ascii="Times New Roman" w:hAnsi="Times New Roman"/>
          <w:color w:val="000000"/>
        </w:rPr>
        <w:t>л</w:t>
      </w:r>
      <w:proofErr w:type="gramEnd"/>
      <w:r w:rsidRPr="00CA5B07">
        <w:rPr>
          <w:rFonts w:ascii="Times New Roman" w:hAnsi="Times New Roman"/>
          <w:color w:val="000000"/>
        </w:rPr>
        <w:t xml:space="preserve">ієвич. – К.: «К.І.С.», 2003. – 130 с. [Електорнний ресурс] - [Режим доступу]: </w:t>
      </w:r>
      <w:r w:rsidRPr="00CA5B07">
        <w:rPr>
          <w:rFonts w:ascii="Times New Roman" w:hAnsi="Times New Roman"/>
          <w:color w:val="000000"/>
          <w:u w:val="single"/>
        </w:rPr>
        <w:t xml:space="preserve">www.uapa-csar.org.ua/t-2003-2.htm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lang w:val="en-US"/>
        </w:rPr>
      </w:pPr>
      <w:r w:rsidRPr="00CA5B07">
        <w:rPr>
          <w:rFonts w:ascii="Times New Roman" w:hAnsi="Times New Roman"/>
          <w:color w:val="000000"/>
          <w:lang w:val="en-US"/>
        </w:rPr>
        <w:t xml:space="preserve">Dunn W. Public Policy </w:t>
      </w:r>
      <w:proofErr w:type="gramStart"/>
      <w:r w:rsidRPr="00CA5B07">
        <w:rPr>
          <w:rFonts w:ascii="Times New Roman" w:hAnsi="Times New Roman"/>
          <w:color w:val="000000"/>
          <w:lang w:val="en-US"/>
        </w:rPr>
        <w:t>Analysis :An</w:t>
      </w:r>
      <w:proofErr w:type="gramEnd"/>
      <w:r w:rsidRPr="00CA5B07">
        <w:rPr>
          <w:rFonts w:ascii="Times New Roman" w:hAnsi="Times New Roman"/>
          <w:color w:val="000000"/>
          <w:lang w:val="en-US"/>
        </w:rPr>
        <w:t xml:space="preserve"> Intruduction. 3rd edition /W.Dunn.- Pearson Education Inc., 2004. – 510</w:t>
      </w:r>
      <w:r w:rsidRPr="00CA5B07">
        <w:rPr>
          <w:rFonts w:ascii="Times New Roman" w:hAnsi="Times New Roman"/>
          <w:color w:val="000000"/>
        </w:rPr>
        <w:t>р</w:t>
      </w:r>
      <w:r w:rsidRPr="00CA5B07">
        <w:rPr>
          <w:rFonts w:ascii="Times New Roman" w:hAnsi="Times New Roman"/>
          <w:color w:val="000000"/>
          <w:lang w:val="en-US"/>
        </w:rPr>
        <w:t xml:space="preserve">.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lang w:val="en-US"/>
        </w:rPr>
      </w:pPr>
      <w:r w:rsidRPr="00CA5B07">
        <w:rPr>
          <w:rFonts w:ascii="Times New Roman" w:hAnsi="Times New Roman"/>
          <w:color w:val="000000"/>
          <w:lang w:val="en-US"/>
        </w:rPr>
        <w:t xml:space="preserve">Hay C. Political Analysis. A Critical Introduction. Palgrave 2002 </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lang w:val="en-US"/>
        </w:rPr>
      </w:pPr>
      <w:r w:rsidRPr="00CA5B07">
        <w:rPr>
          <w:rFonts w:ascii="Times New Roman" w:hAnsi="Times New Roman"/>
          <w:color w:val="000000"/>
          <w:lang w:val="en-US"/>
        </w:rPr>
        <w:t xml:space="preserve">Hogwood B., Gunn L. Policy Analysis for the Real World. Oxford 1984 </w:t>
      </w:r>
    </w:p>
    <w:p w:rsidR="007C3BC1" w:rsidRPr="00CA5B07" w:rsidRDefault="007C3BC1" w:rsidP="00CA5B07">
      <w:pPr>
        <w:pStyle w:val="ae"/>
        <w:numPr>
          <w:ilvl w:val="0"/>
          <w:numId w:val="37"/>
        </w:numPr>
        <w:autoSpaceDE w:val="0"/>
        <w:autoSpaceDN w:val="0"/>
        <w:adjustRightInd w:val="0"/>
        <w:spacing w:after="0" w:line="240" w:lineRule="auto"/>
        <w:jc w:val="both"/>
        <w:rPr>
          <w:rFonts w:ascii="Times New Roman" w:hAnsi="Times New Roman"/>
          <w:color w:val="000000"/>
          <w:lang w:val="en-US"/>
        </w:rPr>
      </w:pPr>
      <w:r w:rsidRPr="00CA5B07">
        <w:rPr>
          <w:rFonts w:ascii="Times New Roman" w:hAnsi="Times New Roman"/>
          <w:color w:val="000000"/>
          <w:lang w:val="en-US"/>
        </w:rPr>
        <w:t>Sheplse K.A., Bonchek M.S. Analyzing Politics. N. Y. 1997</w:t>
      </w:r>
      <w:r w:rsidR="00CA5B07" w:rsidRPr="00CA5B07">
        <w:rPr>
          <w:rFonts w:ascii="Times New Roman" w:hAnsi="Times New Roman"/>
          <w:color w:val="000000"/>
          <w:lang w:val="uk-UA"/>
        </w:rPr>
        <w:t>.</w:t>
      </w:r>
    </w:p>
    <w:p w:rsidR="007C3BC1" w:rsidRPr="00CA5B07" w:rsidRDefault="007C3BC1" w:rsidP="00CA5B07">
      <w:pPr>
        <w:pStyle w:val="ae"/>
        <w:numPr>
          <w:ilvl w:val="0"/>
          <w:numId w:val="37"/>
        </w:numPr>
        <w:autoSpaceDE w:val="0"/>
        <w:autoSpaceDN w:val="0"/>
        <w:adjustRightInd w:val="0"/>
        <w:spacing w:line="240" w:lineRule="auto"/>
        <w:jc w:val="both"/>
        <w:rPr>
          <w:rFonts w:ascii="Times New Roman" w:hAnsi="Times New Roman"/>
          <w:color w:val="000000"/>
          <w:lang w:val="en-US"/>
        </w:rPr>
      </w:pPr>
      <w:r w:rsidRPr="00CA5B07">
        <w:rPr>
          <w:rFonts w:ascii="Times New Roman" w:hAnsi="Times New Roman"/>
          <w:color w:val="000000"/>
          <w:lang w:val="en-US"/>
        </w:rPr>
        <w:t xml:space="preserve">Radin Beryl A. Policy Analysis Reaches Midlife / Beryl A. Radin // Central European Journal of Public Policy. – June 2013. – Vol. 7, №1. – </w:t>
      </w:r>
      <w:proofErr w:type="gramStart"/>
      <w:r w:rsidRPr="00CA5B07">
        <w:rPr>
          <w:rFonts w:ascii="Times New Roman" w:hAnsi="Times New Roman"/>
          <w:color w:val="000000"/>
        </w:rPr>
        <w:t>Р</w:t>
      </w:r>
      <w:r w:rsidRPr="00CA5B07">
        <w:rPr>
          <w:rFonts w:ascii="Times New Roman" w:hAnsi="Times New Roman"/>
          <w:color w:val="000000"/>
          <w:lang w:val="en-US"/>
        </w:rPr>
        <w:t>. 8</w:t>
      </w:r>
      <w:proofErr w:type="gramEnd"/>
      <w:r w:rsidRPr="00CA5B07">
        <w:rPr>
          <w:rFonts w:ascii="Times New Roman" w:hAnsi="Times New Roman"/>
          <w:color w:val="000000"/>
          <w:lang w:val="en-US"/>
        </w:rPr>
        <w:t>-27.</w:t>
      </w:r>
    </w:p>
    <w:p w:rsidR="007C3BC1" w:rsidRPr="00CA5B07" w:rsidRDefault="007C3BC1" w:rsidP="0013278A">
      <w:pPr>
        <w:shd w:val="clear" w:color="auto" w:fill="FFFFFF"/>
        <w:spacing w:after="0" w:line="240" w:lineRule="auto"/>
        <w:ind w:left="60"/>
        <w:jc w:val="center"/>
        <w:rPr>
          <w:rFonts w:ascii="Times New Roman" w:eastAsia="Times New Roman" w:hAnsi="Times New Roman"/>
          <w:b/>
          <w:bCs/>
          <w:spacing w:val="-6"/>
          <w:lang w:val="en-US" w:eastAsia="ru-RU"/>
        </w:rPr>
      </w:pPr>
    </w:p>
    <w:p w:rsidR="002A33EA" w:rsidRPr="00CA5B07" w:rsidRDefault="00CA5B07" w:rsidP="0013278A">
      <w:pPr>
        <w:spacing w:line="240" w:lineRule="auto"/>
        <w:ind w:left="60"/>
        <w:jc w:val="both"/>
        <w:rPr>
          <w:rFonts w:ascii="Times New Roman" w:hAnsi="Times New Roman"/>
          <w:b/>
          <w:lang w:val="uk-UA"/>
        </w:rPr>
      </w:pPr>
      <w:r w:rsidRPr="00CA5B07">
        <w:rPr>
          <w:rFonts w:ascii="Times New Roman" w:hAnsi="Times New Roman"/>
          <w:b/>
          <w:lang w:val="uk-UA"/>
        </w:rPr>
        <w:t xml:space="preserve">                                                      </w:t>
      </w:r>
      <w:r w:rsidR="002A33EA" w:rsidRPr="00CA5B07">
        <w:rPr>
          <w:rFonts w:ascii="Times New Roman" w:hAnsi="Times New Roman"/>
          <w:b/>
        </w:rPr>
        <w:t>Додаткова:</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Мангейм, Рич. Политология: методы исследований. </w:t>
      </w:r>
    </w:p>
    <w:p w:rsidR="002A33EA" w:rsidRPr="00CA5B07" w:rsidRDefault="002A33EA" w:rsidP="0013278A">
      <w:pPr>
        <w:pStyle w:val="ae"/>
        <w:numPr>
          <w:ilvl w:val="0"/>
          <w:numId w:val="31"/>
        </w:numPr>
        <w:spacing w:line="240" w:lineRule="auto"/>
        <w:jc w:val="both"/>
        <w:rPr>
          <w:rFonts w:ascii="Times New Roman" w:hAnsi="Times New Roman"/>
          <w:lang w:val="uk-UA"/>
        </w:rPr>
      </w:pPr>
      <w:proofErr w:type="gramStart"/>
      <w:r w:rsidRPr="00CA5B07">
        <w:rPr>
          <w:rFonts w:ascii="Times New Roman" w:hAnsi="Times New Roman"/>
        </w:rPr>
        <w:t>Вишнев</w:t>
      </w:r>
      <w:proofErr w:type="gramEnd"/>
      <w:r w:rsidRPr="00CA5B07">
        <w:rPr>
          <w:rFonts w:ascii="Times New Roman" w:hAnsi="Times New Roman"/>
        </w:rPr>
        <w:t xml:space="preserve"> С. Основы комплексного прогнозирования. – М., 1977. </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Двадцать шесть основных понятий политического анализа // Полис. – 1993. – № 1.</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Каракозова Э. Моделирование в общественных науках. – М., 1986. </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lastRenderedPageBreak/>
        <w:t>Катышев М.В. Новейшие тенденции в организации информационно-аналитической работы компаний за рубежом. – М., 1999.</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Романов В., Рудік О., Брус Т. </w:t>
      </w:r>
      <w:proofErr w:type="gramStart"/>
      <w:r w:rsidRPr="00CA5B07">
        <w:rPr>
          <w:rFonts w:ascii="Times New Roman" w:hAnsi="Times New Roman"/>
        </w:rPr>
        <w:t>Вступ</w:t>
      </w:r>
      <w:proofErr w:type="gramEnd"/>
      <w:r w:rsidRPr="00CA5B07">
        <w:rPr>
          <w:rFonts w:ascii="Times New Roman" w:hAnsi="Times New Roman"/>
        </w:rPr>
        <w:t xml:space="preserve"> до аналізу державної політики: Навч. </w:t>
      </w:r>
      <w:proofErr w:type="gramStart"/>
      <w:r w:rsidRPr="00CA5B07">
        <w:rPr>
          <w:rFonts w:ascii="Times New Roman" w:hAnsi="Times New Roman"/>
        </w:rPr>
        <w:t>пос</w:t>
      </w:r>
      <w:proofErr w:type="gramEnd"/>
      <w:r w:rsidRPr="00CA5B07">
        <w:rPr>
          <w:rFonts w:ascii="Times New Roman" w:hAnsi="Times New Roman"/>
        </w:rPr>
        <w:t xml:space="preserve">ібник. – К., 2001. </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Сидельников Ю. Теория и организация экспертного прогнозирования. – М., 1990.</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Симонов К.В. Политический анализ: Учебное пособие. – М., 2002. </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lang w:val="uk-UA"/>
        </w:rPr>
        <w:t xml:space="preserve">Скочиляс Л.С. Політичний аналіз як навчальна дисципліна і як сфера діяльності / Вісник Львівського університету Серія: філософські науки. </w:t>
      </w:r>
      <w:r w:rsidRPr="00CA5B07">
        <w:rPr>
          <w:rFonts w:ascii="Times New Roman" w:hAnsi="Times New Roman"/>
        </w:rPr>
        <w:t>2005. – С. 212-221.</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Соловьев А.И. Политология: Политическая теория, политические технологии: Учебник. – М., 2000. </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lang w:val="uk-UA"/>
        </w:rPr>
        <w:t xml:space="preserve">Телешун С.О., Баронін А.С. Політична аналітика, прогнозування та політичні консультації: Курс лекцій. – К., 2001. </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Хогвуд Б., Ганн Л. Политическое прогнозирование // Вестник МГУ. Серия социально-политические исследования. – 1994. – № 6.</w:t>
      </w:r>
    </w:p>
    <w:p w:rsidR="002A33E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Хрусталев М. Теория политики и политический анализ. – М., 1992. </w:t>
      </w:r>
    </w:p>
    <w:p w:rsidR="0013278A" w:rsidRPr="00CA5B07" w:rsidRDefault="002A33EA"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Шутов А.Ю. Прикладная политология: попытка систематизации // Вестник МГУ. – Сер. 12. – 1994. – № 3. </w:t>
      </w:r>
    </w:p>
    <w:p w:rsidR="00B248ED" w:rsidRPr="00CA5B07" w:rsidRDefault="00B248ED"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lang w:val="uk-UA"/>
        </w:rPr>
        <w:t xml:space="preserve">Сомова Н.Л. Основні психологічні закономірності сприйняття інформації, кольору й шрифтів / Н.Л. Сомова [Джерело доступу] – </w:t>
      </w:r>
      <w:r w:rsidRPr="00CA5B07">
        <w:rPr>
          <w:rFonts w:ascii="Times New Roman" w:hAnsi="Times New Roman"/>
        </w:rPr>
        <w:t>edu</w:t>
      </w:r>
      <w:r w:rsidRPr="00CA5B07">
        <w:rPr>
          <w:rFonts w:ascii="Times New Roman" w:hAnsi="Times New Roman"/>
          <w:lang w:val="uk-UA"/>
        </w:rPr>
        <w:t>.</w:t>
      </w:r>
      <w:r w:rsidRPr="00CA5B07">
        <w:rPr>
          <w:rFonts w:ascii="Times New Roman" w:hAnsi="Times New Roman"/>
        </w:rPr>
        <w:t>of</w:t>
      </w:r>
      <w:r w:rsidRPr="00CA5B07">
        <w:rPr>
          <w:rFonts w:ascii="Times New Roman" w:hAnsi="Times New Roman"/>
          <w:lang w:val="uk-UA"/>
        </w:rPr>
        <w:t>.</w:t>
      </w:r>
      <w:r w:rsidRPr="00CA5B07">
        <w:rPr>
          <w:rFonts w:ascii="Times New Roman" w:hAnsi="Times New Roman"/>
        </w:rPr>
        <w:t>ru</w:t>
      </w:r>
      <w:r w:rsidRPr="00CA5B07">
        <w:rPr>
          <w:rFonts w:ascii="Times New Roman" w:hAnsi="Times New Roman"/>
          <w:lang w:val="uk-UA"/>
        </w:rPr>
        <w:t>/</w:t>
      </w:r>
      <w:r w:rsidRPr="00CA5B07">
        <w:rPr>
          <w:rFonts w:ascii="Times New Roman" w:hAnsi="Times New Roman"/>
        </w:rPr>
        <w:t>attach</w:t>
      </w:r>
      <w:r w:rsidRPr="00CA5B07">
        <w:rPr>
          <w:rFonts w:ascii="Times New Roman" w:hAnsi="Times New Roman"/>
          <w:lang w:val="uk-UA"/>
        </w:rPr>
        <w:t>/17/13047</w:t>
      </w:r>
    </w:p>
    <w:p w:rsidR="00B248ED" w:rsidRPr="00CA5B07" w:rsidRDefault="00B248ED" w:rsidP="0013278A">
      <w:pPr>
        <w:pStyle w:val="ae"/>
        <w:numPr>
          <w:ilvl w:val="0"/>
          <w:numId w:val="31"/>
        </w:numPr>
        <w:spacing w:line="240" w:lineRule="auto"/>
        <w:jc w:val="both"/>
        <w:rPr>
          <w:rFonts w:ascii="Times New Roman" w:eastAsia="Times New Roman" w:hAnsi="Times New Roman"/>
          <w:lang w:val="uk-UA"/>
        </w:rPr>
      </w:pPr>
      <w:r w:rsidRPr="00CA5B07">
        <w:rPr>
          <w:rFonts w:ascii="Times New Roman" w:eastAsia="Times New Roman" w:hAnsi="Times New Roman"/>
          <w:lang w:val="uk-UA"/>
        </w:rPr>
        <w:t>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B248ED" w:rsidRPr="00CA5B07" w:rsidRDefault="00B248ED" w:rsidP="0013278A">
      <w:pPr>
        <w:pStyle w:val="ae"/>
        <w:numPr>
          <w:ilvl w:val="0"/>
          <w:numId w:val="31"/>
        </w:numPr>
        <w:spacing w:line="240" w:lineRule="auto"/>
        <w:jc w:val="both"/>
        <w:rPr>
          <w:rFonts w:ascii="Times New Roman" w:eastAsia="Times New Roman" w:hAnsi="Times New Roman"/>
          <w:lang w:val="uk-UA"/>
        </w:rPr>
      </w:pPr>
      <w:r w:rsidRPr="00CA5B07">
        <w:rPr>
          <w:rFonts w:ascii="Times New Roman" w:eastAsia="Times New Roman" w:hAnsi="Times New Roman"/>
          <w:lang w:val="uk-UA"/>
        </w:rPr>
        <w:t>.</w:t>
      </w:r>
      <w:r w:rsidRPr="00CA5B07">
        <w:rPr>
          <w:rFonts w:ascii="Times New Roman" w:eastAsia="Times New Roman" w:hAnsi="Times New Roman"/>
          <w:lang w:val="en-US"/>
        </w:rPr>
        <w:t>Yaroshenko</w:t>
      </w:r>
      <w:r w:rsidRPr="00CA5B07">
        <w:rPr>
          <w:rFonts w:ascii="Times New Roman" w:eastAsia="Times New Roman" w:hAnsi="Times New Roman"/>
          <w:lang w:val="uk-UA"/>
        </w:rPr>
        <w:t xml:space="preserve"> </w:t>
      </w:r>
      <w:r w:rsidRPr="00CA5B07">
        <w:rPr>
          <w:rFonts w:ascii="Times New Roman" w:eastAsia="Times New Roman" w:hAnsi="Times New Roman"/>
          <w:lang w:val="en-US"/>
        </w:rPr>
        <w:t>V</w:t>
      </w:r>
      <w:r w:rsidRPr="00CA5B07">
        <w:rPr>
          <w:rFonts w:ascii="Times New Roman" w:eastAsia="Times New Roman" w:hAnsi="Times New Roman"/>
          <w:lang w:val="uk-UA"/>
        </w:rPr>
        <w:t xml:space="preserve">. </w:t>
      </w:r>
      <w:r w:rsidRPr="00CA5B07">
        <w:rPr>
          <w:rFonts w:ascii="Times New Roman" w:eastAsia="Times New Roman" w:hAnsi="Times New Roman"/>
          <w:lang w:val="en-US"/>
        </w:rPr>
        <w:t>The</w:t>
      </w:r>
      <w:r w:rsidRPr="00CA5B07">
        <w:rPr>
          <w:rFonts w:ascii="Times New Roman" w:eastAsia="Times New Roman" w:hAnsi="Times New Roman"/>
          <w:lang w:val="uk-UA"/>
        </w:rPr>
        <w:t xml:space="preserve"> </w:t>
      </w:r>
      <w:r w:rsidRPr="00CA5B07">
        <w:rPr>
          <w:rFonts w:ascii="Times New Roman" w:eastAsia="Times New Roman" w:hAnsi="Times New Roman"/>
          <w:lang w:val="en-US"/>
        </w:rPr>
        <w:t>Role</w:t>
      </w:r>
      <w:r w:rsidRPr="00CA5B07">
        <w:rPr>
          <w:rFonts w:ascii="Times New Roman" w:eastAsia="Times New Roman" w:hAnsi="Times New Roman"/>
          <w:lang w:val="uk-UA"/>
        </w:rPr>
        <w:t xml:space="preserve"> </w:t>
      </w:r>
      <w:r w:rsidRPr="00CA5B07">
        <w:rPr>
          <w:rFonts w:ascii="Times New Roman" w:eastAsia="Times New Roman" w:hAnsi="Times New Roman"/>
          <w:lang w:val="en-US"/>
        </w:rPr>
        <w:t>of</w:t>
      </w:r>
      <w:r w:rsidRPr="00CA5B07">
        <w:rPr>
          <w:rFonts w:ascii="Times New Roman" w:eastAsia="Times New Roman" w:hAnsi="Times New Roman"/>
          <w:lang w:val="uk-UA"/>
        </w:rPr>
        <w:t xml:space="preserve"> </w:t>
      </w:r>
      <w:r w:rsidRPr="00CA5B07">
        <w:rPr>
          <w:rFonts w:ascii="Times New Roman" w:eastAsia="Times New Roman" w:hAnsi="Times New Roman"/>
          <w:lang w:val="en-US"/>
        </w:rPr>
        <w:t>Moral</w:t>
      </w:r>
      <w:r w:rsidRPr="00CA5B07">
        <w:rPr>
          <w:rFonts w:ascii="Times New Roman" w:eastAsia="Times New Roman" w:hAnsi="Times New Roman"/>
          <w:lang w:val="uk-UA"/>
        </w:rPr>
        <w:t xml:space="preserve"> </w:t>
      </w:r>
      <w:r w:rsidRPr="00CA5B07">
        <w:rPr>
          <w:rFonts w:ascii="Times New Roman" w:eastAsia="Times New Roman" w:hAnsi="Times New Roman"/>
          <w:lang w:val="en-US"/>
        </w:rPr>
        <w:t>Default</w:t>
      </w:r>
      <w:r w:rsidRPr="00CA5B07">
        <w:rPr>
          <w:rFonts w:ascii="Times New Roman" w:eastAsia="Times New Roman" w:hAnsi="Times New Roman"/>
          <w:lang w:val="uk-UA"/>
        </w:rPr>
        <w:t xml:space="preserve"> </w:t>
      </w:r>
      <w:r w:rsidRPr="00CA5B07">
        <w:rPr>
          <w:rFonts w:ascii="Times New Roman" w:eastAsia="Times New Roman" w:hAnsi="Times New Roman"/>
          <w:lang w:val="en-US"/>
        </w:rPr>
        <w:t>in</w:t>
      </w:r>
      <w:r w:rsidRPr="00CA5B07">
        <w:rPr>
          <w:rFonts w:ascii="Times New Roman" w:eastAsia="Times New Roman" w:hAnsi="Times New Roman"/>
          <w:lang w:val="uk-UA"/>
        </w:rPr>
        <w:t xml:space="preserve"> </w:t>
      </w:r>
      <w:r w:rsidRPr="00CA5B07">
        <w:rPr>
          <w:rFonts w:ascii="Times New Roman" w:eastAsia="Times New Roman" w:hAnsi="Times New Roman"/>
          <w:lang w:val="en-US"/>
        </w:rPr>
        <w:t>Political</w:t>
      </w:r>
      <w:r w:rsidRPr="00CA5B07">
        <w:rPr>
          <w:rFonts w:ascii="Times New Roman" w:eastAsia="Times New Roman" w:hAnsi="Times New Roman"/>
          <w:lang w:val="uk-UA"/>
        </w:rPr>
        <w:t xml:space="preserve"> </w:t>
      </w:r>
      <w:r w:rsidRPr="00CA5B07">
        <w:rPr>
          <w:rFonts w:ascii="Times New Roman" w:eastAsia="Times New Roman" w:hAnsi="Times New Roman"/>
          <w:lang w:val="en-US"/>
        </w:rPr>
        <w:t>Nation</w:t>
      </w:r>
      <w:r w:rsidRPr="00CA5B07">
        <w:rPr>
          <w:rFonts w:ascii="Times New Roman" w:eastAsia="Times New Roman" w:hAnsi="Times New Roman"/>
          <w:lang w:val="uk-UA"/>
        </w:rPr>
        <w:t xml:space="preserve"> </w:t>
      </w:r>
      <w:r w:rsidRPr="00CA5B07">
        <w:rPr>
          <w:rFonts w:ascii="Times New Roman" w:eastAsia="Times New Roman" w:hAnsi="Times New Roman"/>
          <w:lang w:val="en-US"/>
        </w:rPr>
        <w:t>Forming</w:t>
      </w:r>
      <w:r w:rsidRPr="00CA5B07">
        <w:rPr>
          <w:rFonts w:ascii="Times New Roman" w:eastAsia="Times New Roman" w:hAnsi="Times New Roman"/>
          <w:lang w:val="uk-UA"/>
        </w:rPr>
        <w:t xml:space="preserve"> </w:t>
      </w:r>
      <w:proofErr w:type="gramStart"/>
      <w:r w:rsidRPr="00CA5B07">
        <w:rPr>
          <w:rFonts w:ascii="Times New Roman" w:eastAsia="Times New Roman" w:hAnsi="Times New Roman"/>
          <w:lang w:val="en-US"/>
        </w:rPr>
        <w:t>Process</w:t>
      </w:r>
      <w:r w:rsidRPr="00CA5B07">
        <w:rPr>
          <w:rFonts w:ascii="Times New Roman" w:eastAsia="Times New Roman" w:hAnsi="Times New Roman"/>
          <w:lang w:val="uk-UA"/>
        </w:rPr>
        <w:t xml:space="preserve">  </w:t>
      </w:r>
      <w:r w:rsidRPr="00CA5B07">
        <w:rPr>
          <w:rFonts w:ascii="Times New Roman" w:eastAsia="Times New Roman" w:hAnsi="Times New Roman"/>
          <w:lang w:val="en-US"/>
        </w:rPr>
        <w:t>in</w:t>
      </w:r>
      <w:proofErr w:type="gramEnd"/>
      <w:r w:rsidRPr="00CA5B07">
        <w:rPr>
          <w:rFonts w:ascii="Times New Roman" w:eastAsia="Times New Roman" w:hAnsi="Times New Roman"/>
          <w:lang w:val="uk-UA"/>
        </w:rPr>
        <w:t xml:space="preserve"> </w:t>
      </w:r>
      <w:r w:rsidRPr="00CA5B07">
        <w:rPr>
          <w:rFonts w:ascii="Times New Roman" w:eastAsia="Times New Roman" w:hAnsi="Times New Roman"/>
          <w:lang w:val="en-US"/>
        </w:rPr>
        <w:t>Ukraine</w:t>
      </w:r>
      <w:r w:rsidRPr="00CA5B07">
        <w:rPr>
          <w:rFonts w:ascii="Times New Roman" w:eastAsia="Times New Roman" w:hAnsi="Times New Roman"/>
          <w:lang w:val="uk-UA"/>
        </w:rPr>
        <w:t xml:space="preserve"> (</w:t>
      </w:r>
      <w:r w:rsidRPr="00CA5B07">
        <w:rPr>
          <w:rFonts w:ascii="Times New Roman" w:eastAsia="Times New Roman" w:hAnsi="Times New Roman"/>
          <w:lang w:val="en-US"/>
        </w:rPr>
        <w:t>end</w:t>
      </w:r>
      <w:r w:rsidRPr="00CA5B07">
        <w:rPr>
          <w:rFonts w:ascii="Times New Roman" w:eastAsia="Times New Roman" w:hAnsi="Times New Roman"/>
          <w:lang w:val="uk-UA"/>
        </w:rPr>
        <w:t xml:space="preserve"> </w:t>
      </w:r>
      <w:r w:rsidRPr="00CA5B07">
        <w:rPr>
          <w:rFonts w:ascii="Times New Roman" w:eastAsia="Times New Roman" w:hAnsi="Times New Roman"/>
          <w:lang w:val="en-US"/>
        </w:rPr>
        <w:t>of</w:t>
      </w:r>
      <w:r w:rsidRPr="00CA5B07">
        <w:rPr>
          <w:rFonts w:ascii="Times New Roman" w:eastAsia="Times New Roman" w:hAnsi="Times New Roman"/>
          <w:lang w:val="uk-UA"/>
        </w:rPr>
        <w:t xml:space="preserve"> 2013 – </w:t>
      </w:r>
      <w:r w:rsidRPr="00CA5B07">
        <w:rPr>
          <w:rFonts w:ascii="Times New Roman" w:eastAsia="Times New Roman" w:hAnsi="Times New Roman"/>
          <w:lang w:val="en-US"/>
        </w:rPr>
        <w:t>beginning</w:t>
      </w:r>
      <w:r w:rsidRPr="00CA5B07">
        <w:rPr>
          <w:rFonts w:ascii="Times New Roman" w:eastAsia="Times New Roman" w:hAnsi="Times New Roman"/>
          <w:lang w:val="uk-UA"/>
        </w:rPr>
        <w:t xml:space="preserve">  </w:t>
      </w:r>
      <w:r w:rsidRPr="00CA5B07">
        <w:rPr>
          <w:rFonts w:ascii="Times New Roman" w:eastAsia="Times New Roman" w:hAnsi="Times New Roman"/>
          <w:lang w:val="en-US"/>
        </w:rPr>
        <w:t>of</w:t>
      </w:r>
      <w:r w:rsidRPr="00CA5B07">
        <w:rPr>
          <w:rFonts w:ascii="Times New Roman" w:eastAsia="Times New Roman" w:hAnsi="Times New Roman"/>
          <w:lang w:val="uk-UA"/>
        </w:rPr>
        <w:t xml:space="preserve"> 2014 </w:t>
      </w:r>
      <w:r w:rsidRPr="00CA5B07">
        <w:rPr>
          <w:rFonts w:ascii="Times New Roman" w:eastAsia="Times New Roman" w:hAnsi="Times New Roman"/>
          <w:lang w:val="en-US"/>
        </w:rPr>
        <w:t xml:space="preserve">years)| </w:t>
      </w:r>
      <w:r w:rsidRPr="00CA5B07">
        <w:rPr>
          <w:rFonts w:ascii="Times New Roman" w:eastAsia="Times New Roman" w:hAnsi="Times New Roman"/>
          <w:lang w:val="en-AU"/>
        </w:rPr>
        <w:t>«</w:t>
      </w:r>
      <w:r w:rsidRPr="00CA5B07">
        <w:rPr>
          <w:rFonts w:ascii="Times New Roman" w:eastAsia="Times New Roman" w:hAnsi="Times New Roman"/>
          <w:lang w:val="en-US"/>
        </w:rPr>
        <w:t>Ukraine 2014 – a test of national spirit</w:t>
      </w:r>
      <w:r w:rsidRPr="00CA5B07">
        <w:rPr>
          <w:rFonts w:ascii="Times New Roman" w:eastAsia="Times New Roman" w:hAnsi="Times New Roman"/>
          <w:lang w:val="en-AU"/>
        </w:rPr>
        <w:t>». /</w:t>
      </w:r>
      <w:r w:rsidRPr="00CA5B07">
        <w:rPr>
          <w:rFonts w:ascii="Times New Roman" w:eastAsia="Times New Roman" w:hAnsi="Times New Roman"/>
          <w:lang w:val="en-US"/>
        </w:rPr>
        <w:t xml:space="preserve"> EUROPEAN JOURNAL OF TRANSFORMATION STUDIES</w:t>
      </w:r>
      <w:r w:rsidRPr="00CA5B07">
        <w:rPr>
          <w:rFonts w:ascii="Times New Roman" w:eastAsia="Times New Roman" w:hAnsi="Times New Roman"/>
          <w:lang w:val="en-AU"/>
        </w:rPr>
        <w:t xml:space="preserve">. </w:t>
      </w:r>
      <w:r w:rsidRPr="00CA5B07">
        <w:rPr>
          <w:rFonts w:ascii="Times New Roman" w:eastAsia="Times New Roman" w:hAnsi="Times New Roman"/>
          <w:lang w:val="en-US"/>
        </w:rPr>
        <w:t xml:space="preserve"> </w:t>
      </w:r>
      <w:r w:rsidRPr="00CA5B07">
        <w:rPr>
          <w:rFonts w:ascii="Times New Roman" w:eastAsia="Times New Roman" w:hAnsi="Times New Roman"/>
          <w:lang w:val="en-AU"/>
        </w:rPr>
        <w:t>/</w:t>
      </w:r>
      <w:r w:rsidRPr="00CA5B07">
        <w:rPr>
          <w:rFonts w:ascii="Times New Roman" w:eastAsia="Times New Roman" w:hAnsi="Times New Roman"/>
          <w:lang w:val="en-US"/>
        </w:rPr>
        <w:t xml:space="preserve"> </w:t>
      </w:r>
      <w:proofErr w:type="gramStart"/>
      <w:r w:rsidRPr="00CA5B07">
        <w:rPr>
          <w:rFonts w:ascii="Times New Roman" w:eastAsia="Times New Roman" w:hAnsi="Times New Roman"/>
          <w:lang w:val="en-US"/>
        </w:rPr>
        <w:t>by</w:t>
      </w:r>
      <w:proofErr w:type="gramEnd"/>
      <w:r w:rsidRPr="00CA5B07">
        <w:rPr>
          <w:rFonts w:ascii="Times New Roman" w:eastAsia="Times New Roman" w:hAnsi="Times New Roman"/>
          <w:lang w:val="en-US"/>
        </w:rPr>
        <w:t xml:space="preserve"> Europe Our House – Tbilisi</w:t>
      </w:r>
      <w:r w:rsidRPr="00CA5B07">
        <w:rPr>
          <w:rFonts w:ascii="Times New Roman" w:eastAsia="Times New Roman" w:hAnsi="Times New Roman"/>
          <w:lang w:val="en-AU"/>
        </w:rPr>
        <w:t xml:space="preserve">. - </w:t>
      </w:r>
      <w:r w:rsidRPr="00CA5B07">
        <w:rPr>
          <w:rFonts w:ascii="Times New Roman" w:eastAsia="Times New Roman" w:hAnsi="Times New Roman"/>
          <w:lang w:val="en-US"/>
        </w:rPr>
        <w:t>Vol</w:t>
      </w:r>
      <w:r w:rsidRPr="00CA5B07">
        <w:rPr>
          <w:rFonts w:ascii="Times New Roman" w:eastAsia="Times New Roman" w:hAnsi="Times New Roman"/>
          <w:lang w:val="en-AU"/>
        </w:rPr>
        <w:t>.</w:t>
      </w:r>
      <w:r w:rsidRPr="00CA5B07">
        <w:rPr>
          <w:rFonts w:ascii="Times New Roman" w:eastAsia="Times New Roman" w:hAnsi="Times New Roman"/>
          <w:lang w:val="en-US"/>
        </w:rPr>
        <w:t xml:space="preserve"> 2</w:t>
      </w:r>
      <w:r w:rsidRPr="00CA5B07">
        <w:rPr>
          <w:rFonts w:ascii="Times New Roman" w:eastAsia="Times New Roman" w:hAnsi="Times New Roman"/>
          <w:lang w:val="en-AU"/>
        </w:rPr>
        <w:t>,</w:t>
      </w:r>
      <w:r w:rsidRPr="00CA5B07">
        <w:rPr>
          <w:rFonts w:ascii="Times New Roman" w:eastAsia="Times New Roman" w:hAnsi="Times New Roman"/>
          <w:lang w:val="en-US"/>
        </w:rPr>
        <w:t xml:space="preserve"> No</w:t>
      </w:r>
      <w:r w:rsidRPr="00CA5B07">
        <w:rPr>
          <w:rFonts w:ascii="Times New Roman" w:eastAsia="Times New Roman" w:hAnsi="Times New Roman"/>
          <w:lang w:val="en-AU"/>
        </w:rPr>
        <w:t>.</w:t>
      </w:r>
      <w:r w:rsidRPr="00CA5B07">
        <w:rPr>
          <w:rFonts w:ascii="Times New Roman" w:eastAsia="Times New Roman" w:hAnsi="Times New Roman"/>
          <w:lang w:val="en-US"/>
        </w:rPr>
        <w:t xml:space="preserve"> 1 - 2014</w:t>
      </w:r>
      <w:r w:rsidRPr="00CA5B07">
        <w:rPr>
          <w:rFonts w:ascii="Times New Roman" w:eastAsia="Times New Roman" w:hAnsi="Times New Roman"/>
          <w:lang w:val="en-AU"/>
        </w:rPr>
        <w:t>.</w:t>
      </w:r>
      <w:r w:rsidRPr="00CA5B07">
        <w:rPr>
          <w:rFonts w:ascii="Times New Roman" w:eastAsia="Times New Roman" w:hAnsi="Times New Roman"/>
          <w:lang w:val="en-US"/>
        </w:rPr>
        <w:t xml:space="preserve"> 88 p</w:t>
      </w:r>
      <w:r w:rsidRPr="00CA5B07">
        <w:rPr>
          <w:rFonts w:ascii="Times New Roman" w:eastAsia="Times New Roman" w:hAnsi="Times New Roman"/>
          <w:lang w:val="en-AU"/>
        </w:rPr>
        <w:t>.</w:t>
      </w:r>
      <w:r w:rsidRPr="00CA5B07">
        <w:rPr>
          <w:rFonts w:ascii="Times New Roman" w:eastAsia="Times New Roman" w:hAnsi="Times New Roman"/>
          <w:lang w:val="en-US"/>
        </w:rPr>
        <w:t xml:space="preserve">  P. 47-</w:t>
      </w:r>
      <w:r w:rsidRPr="00CA5B07">
        <w:rPr>
          <w:rFonts w:ascii="Times New Roman" w:eastAsia="Times New Roman" w:hAnsi="Times New Roman"/>
          <w:lang w:val="uk-UA"/>
        </w:rPr>
        <w:t xml:space="preserve"> 52. </w:t>
      </w:r>
    </w:p>
    <w:p w:rsidR="00B248ED" w:rsidRPr="00CA5B07" w:rsidRDefault="00B248ED" w:rsidP="0013278A">
      <w:pPr>
        <w:pStyle w:val="ae"/>
        <w:numPr>
          <w:ilvl w:val="0"/>
          <w:numId w:val="31"/>
        </w:numPr>
        <w:spacing w:line="240" w:lineRule="auto"/>
        <w:jc w:val="both"/>
        <w:rPr>
          <w:rFonts w:ascii="Times New Roman" w:eastAsia="Times New Roman" w:hAnsi="Times New Roman"/>
          <w:lang w:val="uk-UA" w:eastAsia="ru-RU"/>
        </w:rPr>
      </w:pPr>
      <w:r w:rsidRPr="00CA5B07">
        <w:rPr>
          <w:rFonts w:ascii="Times New Roman" w:eastAsia="Times New Roman" w:hAnsi="Times New Roman"/>
          <w:lang w:val="uk-UA"/>
        </w:rPr>
        <w:t>.Ярошенко В.М. Становлення інституту демократичної громадянськості  в Україні з врахуванням  символічної складової./</w:t>
      </w:r>
      <w:r w:rsidRPr="00CA5B07">
        <w:rPr>
          <w:rFonts w:ascii="Times New Roman" w:eastAsia="Times New Roman" w:hAnsi="Times New Roman"/>
          <w:lang w:val="uk-UA" w:eastAsia="ru-RU"/>
        </w:rPr>
        <w:t>“</w:t>
      </w:r>
      <w:r w:rsidRPr="00CA5B07">
        <w:rPr>
          <w:rFonts w:ascii="Times New Roman" w:eastAsia="Times New Roman" w:hAnsi="Times New Roman"/>
          <w:lang w:val="en-AU" w:eastAsia="ru-RU"/>
        </w:rPr>
        <w:t>Studia</w:t>
      </w:r>
      <w:r w:rsidRPr="00CA5B07">
        <w:rPr>
          <w:rFonts w:ascii="Times New Roman" w:eastAsia="Times New Roman" w:hAnsi="Times New Roman"/>
          <w:lang w:val="uk-UA" w:eastAsia="ru-RU"/>
        </w:rPr>
        <w:t xml:space="preserve"> </w:t>
      </w:r>
      <w:r w:rsidRPr="00CA5B07">
        <w:rPr>
          <w:rFonts w:ascii="Times New Roman" w:eastAsia="Times New Roman" w:hAnsi="Times New Roman"/>
          <w:lang w:val="en-AU" w:eastAsia="ru-RU"/>
        </w:rPr>
        <w:t>Politologica</w:t>
      </w:r>
      <w:r w:rsidRPr="00CA5B07">
        <w:rPr>
          <w:rFonts w:ascii="Times New Roman" w:eastAsia="Times New Roman" w:hAnsi="Times New Roman"/>
          <w:lang w:val="uk-UA" w:eastAsia="ru-RU"/>
        </w:rPr>
        <w:t xml:space="preserve"> </w:t>
      </w:r>
      <w:r w:rsidRPr="00CA5B07">
        <w:rPr>
          <w:rFonts w:ascii="Times New Roman" w:eastAsia="Times New Roman" w:hAnsi="Times New Roman"/>
          <w:lang w:val="en-AU" w:eastAsia="ru-RU"/>
        </w:rPr>
        <w:t>Ucraino</w:t>
      </w:r>
      <w:r w:rsidRPr="00CA5B07">
        <w:rPr>
          <w:rFonts w:ascii="Times New Roman" w:eastAsia="Times New Roman" w:hAnsi="Times New Roman"/>
          <w:lang w:val="uk-UA" w:eastAsia="ru-RU"/>
        </w:rPr>
        <w:t>-</w:t>
      </w:r>
      <w:r w:rsidRPr="00CA5B07">
        <w:rPr>
          <w:rFonts w:ascii="Times New Roman" w:eastAsia="Times New Roman" w:hAnsi="Times New Roman"/>
          <w:lang w:val="en-AU" w:eastAsia="ru-RU"/>
        </w:rPr>
        <w:t>Polona</w:t>
      </w:r>
      <w:r w:rsidRPr="00CA5B07">
        <w:rPr>
          <w:rFonts w:ascii="Times New Roman" w:eastAsia="Times New Roman" w:hAnsi="Times New Roman"/>
          <w:lang w:val="uk-UA" w:eastAsia="ru-RU"/>
        </w:rPr>
        <w:t xml:space="preserve">”: </w:t>
      </w:r>
      <w:r w:rsidRPr="00CA5B07">
        <w:rPr>
          <w:rFonts w:ascii="Times New Roman" w:eastAsia="Times New Roman" w:hAnsi="Times New Roman"/>
          <w:lang w:val="en-AU" w:eastAsia="ru-RU"/>
        </w:rPr>
        <w:t>Studia</w:t>
      </w:r>
      <w:r w:rsidRPr="00CA5B07">
        <w:rPr>
          <w:rFonts w:ascii="Times New Roman" w:eastAsia="Times New Roman" w:hAnsi="Times New Roman"/>
          <w:lang w:val="uk-UA" w:eastAsia="ru-RU"/>
        </w:rPr>
        <w:t xml:space="preserve"> </w:t>
      </w:r>
      <w:r w:rsidRPr="00CA5B07">
        <w:rPr>
          <w:rFonts w:ascii="Times New Roman" w:eastAsia="Times New Roman" w:hAnsi="Times New Roman"/>
          <w:lang w:val="en-AU" w:eastAsia="ru-RU"/>
        </w:rPr>
        <w:t>Politologica</w:t>
      </w:r>
      <w:r w:rsidRPr="00CA5B07">
        <w:rPr>
          <w:rFonts w:ascii="Times New Roman" w:eastAsia="Times New Roman" w:hAnsi="Times New Roman"/>
          <w:lang w:val="uk-UA" w:eastAsia="ru-RU"/>
        </w:rPr>
        <w:t xml:space="preserve"> </w:t>
      </w:r>
      <w:r w:rsidRPr="00CA5B07">
        <w:rPr>
          <w:rFonts w:ascii="Times New Roman" w:eastAsia="Times New Roman" w:hAnsi="Times New Roman"/>
          <w:lang w:val="en-AU" w:eastAsia="ru-RU"/>
        </w:rPr>
        <w:t>Ucraino</w:t>
      </w:r>
      <w:r w:rsidRPr="00CA5B07">
        <w:rPr>
          <w:rFonts w:ascii="Times New Roman" w:eastAsia="Times New Roman" w:hAnsi="Times New Roman"/>
          <w:lang w:val="uk-UA" w:eastAsia="ru-RU"/>
        </w:rPr>
        <w:t>-</w:t>
      </w:r>
      <w:r w:rsidRPr="00CA5B07">
        <w:rPr>
          <w:rFonts w:ascii="Times New Roman" w:eastAsia="Times New Roman" w:hAnsi="Times New Roman"/>
          <w:lang w:val="en-AU" w:eastAsia="ru-RU"/>
        </w:rPr>
        <w:t>Polona</w:t>
      </w:r>
      <w:r w:rsidRPr="00CA5B07">
        <w:rPr>
          <w:rFonts w:ascii="Times New Roman" w:eastAsia="Times New Roman" w:hAnsi="Times New Roman"/>
          <w:lang w:val="uk-UA" w:eastAsia="ru-RU"/>
        </w:rPr>
        <w:t>. Випуск 5. – Житомир-Київ –Краків: ФОП Євенок О.О.,2015. -312 с. С.122-133.</w:t>
      </w:r>
    </w:p>
    <w:p w:rsidR="00B248ED" w:rsidRPr="00CA5B07" w:rsidRDefault="00B248ED" w:rsidP="0013278A">
      <w:pPr>
        <w:pStyle w:val="ae"/>
        <w:numPr>
          <w:ilvl w:val="0"/>
          <w:numId w:val="31"/>
        </w:numPr>
        <w:spacing w:line="240" w:lineRule="auto"/>
        <w:jc w:val="both"/>
        <w:rPr>
          <w:rFonts w:ascii="Times New Roman" w:eastAsia="Times New Roman" w:hAnsi="Times New Roman"/>
          <w:lang w:val="uk-UA"/>
        </w:rPr>
      </w:pPr>
      <w:r w:rsidRPr="00CA5B07">
        <w:rPr>
          <w:rFonts w:ascii="Times New Roman" w:eastAsia="Times New Roman" w:hAnsi="Times New Roman"/>
          <w:lang w:val="uk-UA" w:eastAsia="uk-UA"/>
        </w:rPr>
        <w:t xml:space="preserve">.Ярошенко В.М. </w:t>
      </w:r>
      <w:r w:rsidRPr="00CA5B07">
        <w:rPr>
          <w:rFonts w:ascii="Times New Roman" w:eastAsia="Times New Roman" w:hAnsi="Times New Roman"/>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B248ED" w:rsidRPr="00CA5B07" w:rsidRDefault="00B248ED" w:rsidP="0013278A">
      <w:pPr>
        <w:pStyle w:val="ae"/>
        <w:numPr>
          <w:ilvl w:val="0"/>
          <w:numId w:val="31"/>
        </w:numPr>
        <w:spacing w:line="240" w:lineRule="auto"/>
        <w:jc w:val="both"/>
        <w:rPr>
          <w:rFonts w:ascii="Times New Roman" w:eastAsia="Times New Roman" w:hAnsi="Times New Roman"/>
          <w:lang w:val="uk-UA"/>
        </w:rPr>
      </w:pPr>
      <w:r w:rsidRPr="00CA5B07">
        <w:rPr>
          <w:rFonts w:ascii="Times New Roman" w:eastAsia="Times New Roman" w:hAnsi="Times New Roman"/>
          <w:lang w:val="uk-UA"/>
        </w:rPr>
        <w:t xml:space="preserve">.Ярошенко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B248ED" w:rsidRPr="00CA5B07" w:rsidRDefault="00B248ED" w:rsidP="0013278A">
      <w:pPr>
        <w:pStyle w:val="ae"/>
        <w:numPr>
          <w:ilvl w:val="0"/>
          <w:numId w:val="31"/>
        </w:numPr>
        <w:spacing w:line="240" w:lineRule="auto"/>
        <w:jc w:val="both"/>
        <w:rPr>
          <w:rFonts w:ascii="Times New Roman" w:eastAsia="Times New Roman" w:hAnsi="Times New Roman"/>
          <w:lang w:val="uk-UA"/>
        </w:rPr>
      </w:pPr>
      <w:r w:rsidRPr="00CA5B07">
        <w:rPr>
          <w:rFonts w:ascii="Times New Roman" w:eastAsia="Times New Roman" w:hAnsi="Times New Roman"/>
          <w:lang w:val="uk-UA"/>
        </w:rPr>
        <w:t>.Ярошенко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B248ED" w:rsidRPr="00CA5B07" w:rsidRDefault="00B248ED"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lang w:val="uk-UA"/>
        </w:rPr>
        <w:t>.</w:t>
      </w:r>
      <w:r w:rsidRPr="00CA5B07">
        <w:rPr>
          <w:rFonts w:ascii="Times New Roman" w:hAnsi="Times New Roman"/>
          <w:lang w:val="en-US"/>
        </w:rPr>
        <w:t xml:space="preserve">Yaroshenko V. </w:t>
      </w:r>
      <w:r w:rsidRPr="00CA5B07">
        <w:rPr>
          <w:rFonts w:ascii="Times New Roman" w:hAnsi="Times New Roman"/>
          <w:lang w:val="uk-UA"/>
        </w:rPr>
        <w:t>С</w:t>
      </w:r>
      <w:r w:rsidRPr="00CA5B07">
        <w:rPr>
          <w:rFonts w:ascii="Times New Roman" w:hAnsi="Times New Roman"/>
          <w:lang w:val="en-US"/>
        </w:rPr>
        <w:t>ivil competence as a condition of  formation of ukrainian political nation/ EUROPEAN POLITICAL AND LAW DISCOURSE. Vol. 3, No. 3 - 2016.192 p.  P. 78-83.</w:t>
      </w:r>
    </w:p>
    <w:p w:rsidR="00B248ED" w:rsidRPr="00CA5B07" w:rsidRDefault="00B248ED"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lang w:val="uk-UA"/>
        </w:rPr>
        <w:t>.Ярошенко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CA5B07">
        <w:rPr>
          <w:rFonts w:ascii="Times New Roman" w:hAnsi="Times New Roman"/>
          <w:lang w:val="en-US"/>
        </w:rPr>
        <w:t>EUROPEAN</w:t>
      </w:r>
      <w:r w:rsidRPr="00CA5B07">
        <w:rPr>
          <w:rFonts w:ascii="Times New Roman" w:hAnsi="Times New Roman"/>
          <w:lang w:val="uk-UA"/>
        </w:rPr>
        <w:t xml:space="preserve"> </w:t>
      </w:r>
      <w:r w:rsidRPr="00CA5B07">
        <w:rPr>
          <w:rFonts w:ascii="Times New Roman" w:hAnsi="Times New Roman"/>
          <w:lang w:val="en-US"/>
        </w:rPr>
        <w:t>POLITICAL</w:t>
      </w:r>
      <w:r w:rsidRPr="00CA5B07">
        <w:rPr>
          <w:rFonts w:ascii="Times New Roman" w:hAnsi="Times New Roman"/>
          <w:lang w:val="uk-UA"/>
        </w:rPr>
        <w:t xml:space="preserve"> </w:t>
      </w:r>
      <w:r w:rsidRPr="00CA5B07">
        <w:rPr>
          <w:rFonts w:ascii="Times New Roman" w:hAnsi="Times New Roman"/>
          <w:lang w:val="en-US"/>
        </w:rPr>
        <w:t>AND</w:t>
      </w:r>
      <w:r w:rsidRPr="00CA5B07">
        <w:rPr>
          <w:rFonts w:ascii="Times New Roman" w:hAnsi="Times New Roman"/>
          <w:lang w:val="uk-UA"/>
        </w:rPr>
        <w:t xml:space="preserve"> </w:t>
      </w:r>
      <w:r w:rsidRPr="00CA5B07">
        <w:rPr>
          <w:rFonts w:ascii="Times New Roman" w:hAnsi="Times New Roman"/>
          <w:lang w:val="en-US"/>
        </w:rPr>
        <w:t>LAW</w:t>
      </w:r>
      <w:r w:rsidRPr="00CA5B07">
        <w:rPr>
          <w:rFonts w:ascii="Times New Roman" w:hAnsi="Times New Roman"/>
          <w:lang w:val="uk-UA"/>
        </w:rPr>
        <w:t xml:space="preserve"> </w:t>
      </w:r>
      <w:r w:rsidRPr="00CA5B07">
        <w:rPr>
          <w:rFonts w:ascii="Times New Roman" w:hAnsi="Times New Roman"/>
          <w:lang w:val="en-US"/>
        </w:rPr>
        <w:t>DISCOURSE</w:t>
      </w:r>
      <w:r w:rsidRPr="00CA5B07">
        <w:rPr>
          <w:rFonts w:ascii="Times New Roman" w:hAnsi="Times New Roman"/>
          <w:lang w:val="uk-UA"/>
        </w:rPr>
        <w:t xml:space="preserve">. </w:t>
      </w:r>
      <w:r w:rsidRPr="00CA5B07">
        <w:rPr>
          <w:rFonts w:ascii="Times New Roman" w:hAnsi="Times New Roman"/>
          <w:lang w:val="en-US"/>
        </w:rPr>
        <w:t>Vol</w:t>
      </w:r>
      <w:r w:rsidRPr="00CA5B07">
        <w:rPr>
          <w:rFonts w:ascii="Times New Roman" w:hAnsi="Times New Roman"/>
          <w:lang w:val="uk-UA"/>
        </w:rPr>
        <w:t xml:space="preserve">. 4 </w:t>
      </w:r>
      <w:r w:rsidRPr="00CA5B07">
        <w:rPr>
          <w:rFonts w:ascii="Times New Roman" w:hAnsi="Times New Roman"/>
          <w:lang w:val="en-US"/>
        </w:rPr>
        <w:t>No</w:t>
      </w:r>
      <w:r w:rsidRPr="00CA5B07">
        <w:rPr>
          <w:rFonts w:ascii="Times New Roman" w:hAnsi="Times New Roman"/>
          <w:lang w:val="uk-UA"/>
        </w:rPr>
        <w:t xml:space="preserve">.3. 2017. 274 </w:t>
      </w:r>
      <w:r w:rsidRPr="00CA5B07">
        <w:rPr>
          <w:rFonts w:ascii="Times New Roman" w:hAnsi="Times New Roman"/>
          <w:lang w:val="en-US"/>
        </w:rPr>
        <w:t>p</w:t>
      </w:r>
      <w:r w:rsidRPr="00CA5B07">
        <w:rPr>
          <w:rFonts w:ascii="Times New Roman" w:hAnsi="Times New Roman"/>
          <w:lang w:val="uk-UA"/>
        </w:rPr>
        <w:t xml:space="preserve">.  </w:t>
      </w:r>
      <w:r w:rsidRPr="00CA5B07">
        <w:rPr>
          <w:rFonts w:ascii="Times New Roman" w:hAnsi="Times New Roman"/>
          <w:lang w:val="en-US"/>
        </w:rPr>
        <w:t>P</w:t>
      </w:r>
      <w:r w:rsidRPr="00CA5B07">
        <w:rPr>
          <w:rFonts w:ascii="Times New Roman" w:hAnsi="Times New Roman"/>
          <w:lang w:val="uk-UA"/>
        </w:rPr>
        <w:t xml:space="preserve">. 143-152. </w:t>
      </w:r>
    </w:p>
    <w:p w:rsidR="00B248ED" w:rsidRPr="00CA5B07" w:rsidRDefault="00B248ED" w:rsidP="0013278A">
      <w:pPr>
        <w:pStyle w:val="ae"/>
        <w:numPr>
          <w:ilvl w:val="0"/>
          <w:numId w:val="31"/>
        </w:numPr>
        <w:spacing w:after="0" w:line="240" w:lineRule="auto"/>
        <w:jc w:val="both"/>
        <w:rPr>
          <w:rFonts w:ascii="Times New Roman" w:hAnsi="Times New Roman"/>
          <w:lang w:val="uk-UA"/>
        </w:rPr>
      </w:pPr>
      <w:r w:rsidRPr="00CA5B07">
        <w:rPr>
          <w:rFonts w:ascii="Times New Roman" w:hAnsi="Times New Roman"/>
          <w:lang w:val="uk-UA"/>
        </w:rPr>
        <w:t xml:space="preserve">Ярошенко </w:t>
      </w:r>
      <w:r w:rsidRPr="00CA5B07">
        <w:rPr>
          <w:rFonts w:ascii="Times New Roman" w:hAnsi="Times New Roman"/>
          <w:i/>
          <w:lang w:val="uk-UA"/>
        </w:rPr>
        <w:t>В.М.</w:t>
      </w:r>
      <w:r w:rsidRPr="00CA5B07">
        <w:rPr>
          <w:rFonts w:ascii="Times New Roman" w:hAnsi="Times New Roman"/>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B248ED" w:rsidRPr="00CA5B07" w:rsidRDefault="00B248ED" w:rsidP="0013278A">
      <w:pPr>
        <w:pStyle w:val="ae"/>
        <w:numPr>
          <w:ilvl w:val="0"/>
          <w:numId w:val="31"/>
        </w:numPr>
        <w:spacing w:line="240" w:lineRule="auto"/>
        <w:jc w:val="both"/>
        <w:rPr>
          <w:rFonts w:ascii="Times New Roman" w:hAnsi="Times New Roman"/>
          <w:lang w:val="uk-UA"/>
        </w:rPr>
      </w:pPr>
      <w:r w:rsidRPr="00CA5B07">
        <w:rPr>
          <w:rFonts w:ascii="Times New Roman" w:hAnsi="Times New Roman"/>
        </w:rPr>
        <w:t xml:space="preserve"> Поппер К. Р. Открытое общество и его враги. Т. 1 – Чары Платона / К. Р. Поппер; пер. с англ. под общ</w:t>
      </w:r>
      <w:proofErr w:type="gramStart"/>
      <w:r w:rsidRPr="00CA5B07">
        <w:rPr>
          <w:rFonts w:ascii="Times New Roman" w:hAnsi="Times New Roman"/>
        </w:rPr>
        <w:t>.</w:t>
      </w:r>
      <w:proofErr w:type="gramEnd"/>
      <w:r w:rsidRPr="00CA5B07">
        <w:rPr>
          <w:rFonts w:ascii="Times New Roman" w:hAnsi="Times New Roman"/>
        </w:rPr>
        <w:t xml:space="preserve"> </w:t>
      </w:r>
      <w:proofErr w:type="gramStart"/>
      <w:r w:rsidRPr="00CA5B07">
        <w:rPr>
          <w:rFonts w:ascii="Times New Roman" w:hAnsi="Times New Roman"/>
        </w:rPr>
        <w:t>р</w:t>
      </w:r>
      <w:proofErr w:type="gramEnd"/>
      <w:r w:rsidRPr="00CA5B07">
        <w:rPr>
          <w:rFonts w:ascii="Times New Roman" w:hAnsi="Times New Roman"/>
        </w:rPr>
        <w:t xml:space="preserve">ед. В. Н. Саудовского. – М.: Международный фонд «Культурна инициатива», 1992. – 448 с. </w:t>
      </w:r>
    </w:p>
    <w:p w:rsidR="00B248ED" w:rsidRPr="0013278A" w:rsidRDefault="00B248ED" w:rsidP="0013278A">
      <w:pPr>
        <w:pStyle w:val="ae"/>
        <w:numPr>
          <w:ilvl w:val="0"/>
          <w:numId w:val="31"/>
        </w:numPr>
        <w:spacing w:after="0" w:line="240" w:lineRule="auto"/>
        <w:jc w:val="both"/>
        <w:rPr>
          <w:rFonts w:ascii="Times New Roman" w:hAnsi="Times New Roman"/>
          <w:lang w:val="uk-UA"/>
        </w:rPr>
      </w:pPr>
      <w:r w:rsidRPr="00CA5B07">
        <w:rPr>
          <w:rFonts w:ascii="Times New Roman" w:hAnsi="Times New Roman"/>
          <w:lang w:val="uk-UA"/>
        </w:rPr>
        <w:t>Гончарук В. П. Виборча система як чинник розвитку партійної системи / В. П. Гончарук // Вісник Київського національного університету імені Тараса Шевченко. Серія: Філософія. Політологія. – 2003. – № 56-61. – С. 148 – 151</w:t>
      </w:r>
      <w:r w:rsidR="0013278A" w:rsidRPr="0013278A">
        <w:rPr>
          <w:rFonts w:ascii="Times New Roman" w:hAnsi="Times New Roman"/>
          <w:lang w:val="uk-UA"/>
        </w:rPr>
        <w:t>.</w:t>
      </w:r>
    </w:p>
    <w:p w:rsidR="0013278A" w:rsidRDefault="0013278A" w:rsidP="0013278A">
      <w:pPr>
        <w:spacing w:after="0" w:line="240" w:lineRule="auto"/>
        <w:ind w:left="-240"/>
        <w:jc w:val="both"/>
        <w:rPr>
          <w:rFonts w:ascii="Times New Roman" w:hAnsi="Times New Roman"/>
          <w:lang w:val="uk-UA"/>
        </w:rPr>
      </w:pPr>
    </w:p>
    <w:p w:rsidR="0013278A" w:rsidRDefault="0013278A" w:rsidP="0013278A">
      <w:pPr>
        <w:spacing w:line="240" w:lineRule="auto"/>
        <w:ind w:left="60"/>
        <w:jc w:val="both"/>
        <w:rPr>
          <w:rFonts w:ascii="Times New Roman" w:hAnsi="Times New Roman"/>
          <w:sz w:val="24"/>
          <w:szCs w:val="24"/>
          <w:lang w:val="uk-UA"/>
        </w:rPr>
      </w:pPr>
      <w:r w:rsidRPr="0013278A">
        <w:rPr>
          <w:rFonts w:ascii="Times New Roman" w:hAnsi="Times New Roman"/>
          <w:sz w:val="24"/>
          <w:szCs w:val="24"/>
        </w:rPr>
        <w:t>Інтернет</w:t>
      </w:r>
      <w:r w:rsidRPr="0013278A">
        <w:rPr>
          <w:rFonts w:ascii="Times New Roman" w:hAnsi="Times New Roman"/>
          <w:sz w:val="24"/>
          <w:szCs w:val="24"/>
          <w:lang w:val="en-US"/>
        </w:rPr>
        <w:t>-</w:t>
      </w:r>
      <w:r w:rsidRPr="0013278A">
        <w:rPr>
          <w:rFonts w:ascii="Times New Roman" w:hAnsi="Times New Roman"/>
          <w:sz w:val="24"/>
          <w:szCs w:val="24"/>
        </w:rPr>
        <w:t>ресурси</w:t>
      </w:r>
      <w:r w:rsidRPr="0013278A">
        <w:rPr>
          <w:rFonts w:ascii="Times New Roman" w:hAnsi="Times New Roman"/>
          <w:sz w:val="24"/>
          <w:szCs w:val="24"/>
          <w:lang w:val="en-US"/>
        </w:rPr>
        <w:t>:</w:t>
      </w:r>
    </w:p>
    <w:p w:rsidR="0013278A" w:rsidRPr="0013278A" w:rsidRDefault="0013278A" w:rsidP="00CA5B07">
      <w:pPr>
        <w:spacing w:line="240" w:lineRule="auto"/>
        <w:ind w:left="60"/>
        <w:jc w:val="both"/>
        <w:rPr>
          <w:rFonts w:ascii="Times New Roman" w:eastAsia="Calibri" w:hAnsi="Times New Roman"/>
          <w:sz w:val="24"/>
          <w:szCs w:val="24"/>
          <w:lang w:val="en-US"/>
        </w:rPr>
      </w:pPr>
      <w:r w:rsidRPr="0013278A">
        <w:rPr>
          <w:rFonts w:ascii="Times New Roman" w:hAnsi="Times New Roman"/>
          <w:sz w:val="24"/>
          <w:szCs w:val="24"/>
          <w:lang w:val="en-US"/>
        </w:rPr>
        <w:lastRenderedPageBreak/>
        <w:t xml:space="preserve"> 1. </w:t>
      </w:r>
      <w:proofErr w:type="gramStart"/>
      <w:r w:rsidRPr="0013278A">
        <w:rPr>
          <w:rFonts w:ascii="Times New Roman" w:hAnsi="Times New Roman"/>
          <w:sz w:val="24"/>
          <w:szCs w:val="24"/>
          <w:lang w:val="en-US"/>
        </w:rPr>
        <w:t>politics.ellib.org.ua</w:t>
      </w:r>
      <w:proofErr w:type="gramEnd"/>
      <w:r w:rsidRPr="0013278A">
        <w:rPr>
          <w:rFonts w:ascii="Times New Roman" w:hAnsi="Times New Roman"/>
          <w:sz w:val="24"/>
          <w:szCs w:val="24"/>
          <w:lang w:val="en-US"/>
        </w:rPr>
        <w:t xml:space="preserve"> 2. </w:t>
      </w:r>
      <w:proofErr w:type="gramStart"/>
      <w:r w:rsidRPr="0013278A">
        <w:rPr>
          <w:rFonts w:ascii="Times New Roman" w:hAnsi="Times New Roman"/>
          <w:sz w:val="24"/>
          <w:szCs w:val="24"/>
          <w:lang w:val="en-US"/>
        </w:rPr>
        <w:t>politanaliz.ru 3.</w:t>
      </w:r>
      <w:proofErr w:type="gramEnd"/>
      <w:r w:rsidRPr="0013278A">
        <w:rPr>
          <w:rFonts w:ascii="Times New Roman" w:hAnsi="Times New Roman"/>
          <w:sz w:val="24"/>
          <w:szCs w:val="24"/>
          <w:lang w:val="en-US"/>
        </w:rPr>
        <w:t xml:space="preserve"> scholar.princeton.edu/ccameron/political-analysis-toolkit</w:t>
      </w:r>
    </w:p>
    <w:p w:rsidR="00B248ED" w:rsidRPr="00B248ED" w:rsidRDefault="00B248ED" w:rsidP="00B248ED">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p>
    <w:p w:rsidR="00B248ED" w:rsidRPr="00B248ED" w:rsidRDefault="00B248ED" w:rsidP="00B248ED">
      <w:pPr>
        <w:spacing w:after="0" w:line="240" w:lineRule="auto"/>
        <w:jc w:val="center"/>
        <w:rPr>
          <w:rFonts w:ascii="Times New Roman" w:eastAsia="Times New Roman" w:hAnsi="Times New Roman" w:cs="Times New Roman"/>
          <w:b/>
          <w:sz w:val="24"/>
          <w:szCs w:val="24"/>
          <w:lang w:val="uk-UA" w:eastAsia="ru-RU"/>
        </w:rPr>
      </w:pPr>
      <w:r w:rsidRPr="00B248ED">
        <w:rPr>
          <w:rFonts w:ascii="Times New Roman" w:eastAsia="Times New Roman" w:hAnsi="Times New Roman" w:cs="Times New Roman"/>
          <w:b/>
          <w:sz w:val="24"/>
          <w:szCs w:val="24"/>
          <w:lang w:val="uk-UA" w:eastAsia="ru-RU"/>
        </w:rPr>
        <w:t>Допоміжна</w:t>
      </w:r>
    </w:p>
    <w:p w:rsidR="00B248ED" w:rsidRPr="00B248ED" w:rsidRDefault="00B248ED" w:rsidP="00B248ED">
      <w:pPr>
        <w:spacing w:line="240" w:lineRule="auto"/>
        <w:ind w:left="195"/>
        <w:jc w:val="both"/>
        <w:rPr>
          <w:rFonts w:ascii="Times New Roman" w:hAnsi="Times New Roman" w:cs="Times New Roman"/>
          <w:lang w:val="uk-UA"/>
        </w:rPr>
      </w:pPr>
      <w:r w:rsidRPr="00B248ED">
        <w:rPr>
          <w:rFonts w:ascii="Times New Roman" w:hAnsi="Times New Roman" w:cs="Times New Roman"/>
          <w:b/>
          <w:lang w:val="uk-UA"/>
        </w:rPr>
        <w:t>- Офіційні сайти органів державної влади в Україні</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president</w:t>
      </w:r>
      <w:r w:rsidRPr="00B248ED">
        <w:rPr>
          <w:rFonts w:ascii="Times New Roman" w:hAnsi="Times New Roman" w:cs="Times New Roman"/>
          <w:lang w:val="uk-UA"/>
        </w:rPr>
        <w:t>.</w:t>
      </w:r>
      <w:r w:rsidRPr="00B248ED">
        <w:rPr>
          <w:rFonts w:ascii="Times New Roman" w:hAnsi="Times New Roman" w:cs="Times New Roman"/>
        </w:rPr>
        <w:t>gov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rada</w:t>
      </w:r>
      <w:r w:rsidRPr="00B248ED">
        <w:rPr>
          <w:rFonts w:ascii="Times New Roman" w:hAnsi="Times New Roman" w:cs="Times New Roman"/>
          <w:lang w:val="uk-UA"/>
        </w:rPr>
        <w:t>.</w:t>
      </w:r>
      <w:r w:rsidRPr="00B248ED">
        <w:rPr>
          <w:rFonts w:ascii="Times New Roman" w:hAnsi="Times New Roman" w:cs="Times New Roman"/>
        </w:rPr>
        <w:t>gov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kmu</w:t>
      </w:r>
      <w:r w:rsidRPr="00B248ED">
        <w:rPr>
          <w:rFonts w:ascii="Times New Roman" w:hAnsi="Times New Roman" w:cs="Times New Roman"/>
          <w:lang w:val="uk-UA"/>
        </w:rPr>
        <w:t>.</w:t>
      </w:r>
      <w:r w:rsidRPr="00B248ED">
        <w:rPr>
          <w:rFonts w:ascii="Times New Roman" w:hAnsi="Times New Roman" w:cs="Times New Roman"/>
        </w:rPr>
        <w:t>gov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civic</w:t>
      </w:r>
      <w:r w:rsidRPr="00B248ED">
        <w:rPr>
          <w:rFonts w:ascii="Times New Roman" w:hAnsi="Times New Roman" w:cs="Times New Roman"/>
          <w:lang w:val="uk-UA"/>
        </w:rPr>
        <w:t>.</w:t>
      </w:r>
      <w:r w:rsidRPr="00B248ED">
        <w:rPr>
          <w:rFonts w:ascii="Times New Roman" w:hAnsi="Times New Roman" w:cs="Times New Roman"/>
        </w:rPr>
        <w:t>kmu</w:t>
      </w:r>
      <w:r w:rsidRPr="00B248ED">
        <w:rPr>
          <w:rFonts w:ascii="Times New Roman" w:hAnsi="Times New Roman" w:cs="Times New Roman"/>
          <w:lang w:val="uk-UA"/>
        </w:rPr>
        <w:t>.</w:t>
      </w:r>
      <w:r w:rsidRPr="00B248ED">
        <w:rPr>
          <w:rFonts w:ascii="Times New Roman" w:hAnsi="Times New Roman" w:cs="Times New Roman"/>
        </w:rPr>
        <w:t>gov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nc</w:t>
      </w:r>
      <w:r w:rsidRPr="00B248ED">
        <w:rPr>
          <w:rFonts w:ascii="Times New Roman" w:hAnsi="Times New Roman" w:cs="Times New Roman"/>
          <w:lang w:val="uk-UA"/>
        </w:rPr>
        <w:t>.</w:t>
      </w:r>
      <w:r w:rsidRPr="00B248ED">
        <w:rPr>
          <w:rFonts w:ascii="Times New Roman" w:hAnsi="Times New Roman" w:cs="Times New Roman"/>
        </w:rPr>
        <w:t>gov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niss</w:t>
      </w:r>
      <w:r w:rsidRPr="00B248ED">
        <w:rPr>
          <w:rFonts w:ascii="Times New Roman" w:hAnsi="Times New Roman" w:cs="Times New Roman"/>
          <w:lang w:val="uk-UA"/>
        </w:rPr>
        <w:t>.</w:t>
      </w:r>
      <w:r w:rsidRPr="00B248ED">
        <w:rPr>
          <w:rFonts w:ascii="Times New Roman" w:hAnsi="Times New Roman" w:cs="Times New Roman"/>
        </w:rPr>
        <w:t>gov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Офіційні сайти ЗМІ / Інтернет-ЗМІ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inter</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телеканалу “Інтер“ </w:t>
      </w:r>
      <w:r w:rsidRPr="00B248ED">
        <w:rPr>
          <w:rFonts w:ascii="Times New Roman" w:hAnsi="Times New Roman" w:cs="Times New Roman"/>
        </w:rPr>
        <w:t>www</w:t>
      </w:r>
      <w:r w:rsidRPr="00B248ED">
        <w:rPr>
          <w:rFonts w:ascii="Times New Roman" w:hAnsi="Times New Roman" w:cs="Times New Roman"/>
          <w:lang w:val="uk-UA"/>
        </w:rPr>
        <w:t>.1</w:t>
      </w:r>
      <w:r w:rsidRPr="00B248ED">
        <w:rPr>
          <w:rFonts w:ascii="Times New Roman" w:hAnsi="Times New Roman" w:cs="Times New Roman"/>
        </w:rPr>
        <w:t>plus</w:t>
      </w:r>
      <w:r w:rsidRPr="00B248ED">
        <w:rPr>
          <w:rFonts w:ascii="Times New Roman" w:hAnsi="Times New Roman" w:cs="Times New Roman"/>
          <w:lang w:val="uk-UA"/>
        </w:rPr>
        <w:t>1.</w:t>
      </w:r>
      <w:r w:rsidRPr="00B248ED">
        <w:rPr>
          <w:rFonts w:ascii="Times New Roman" w:hAnsi="Times New Roman" w:cs="Times New Roman"/>
        </w:rPr>
        <w:t>tv</w:t>
      </w:r>
      <w:r w:rsidRPr="00B248ED">
        <w:rPr>
          <w:rFonts w:ascii="Times New Roman" w:hAnsi="Times New Roman" w:cs="Times New Roman"/>
          <w:lang w:val="uk-UA"/>
        </w:rPr>
        <w:t xml:space="preserve"> – Офіційний сайт телеканалу “1+1” </w:t>
      </w:r>
      <w:r w:rsidRPr="00B248ED">
        <w:rPr>
          <w:rFonts w:ascii="Times New Roman" w:hAnsi="Times New Roman" w:cs="Times New Roman"/>
        </w:rPr>
        <w:t>www</w:t>
      </w:r>
      <w:r w:rsidRPr="00B248ED">
        <w:rPr>
          <w:rFonts w:ascii="Times New Roman" w:hAnsi="Times New Roman" w:cs="Times New Roman"/>
          <w:lang w:val="uk-UA"/>
        </w:rPr>
        <w:t>.1</w:t>
      </w:r>
      <w:r w:rsidRPr="00B248ED">
        <w:rPr>
          <w:rFonts w:ascii="Times New Roman" w:hAnsi="Times New Roman" w:cs="Times New Roman"/>
        </w:rPr>
        <w:t>tv</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Першого національного каналу (УТ-1)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ictv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телеканалу </w:t>
      </w:r>
      <w:r w:rsidRPr="00B248ED">
        <w:rPr>
          <w:rFonts w:ascii="Times New Roman" w:hAnsi="Times New Roman" w:cs="Times New Roman"/>
        </w:rPr>
        <w:t>ICTV</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stb</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телеканалу СТБ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vechrniy</w:t>
      </w:r>
      <w:r w:rsidRPr="00B248ED">
        <w:rPr>
          <w:rFonts w:ascii="Times New Roman" w:hAnsi="Times New Roman" w:cs="Times New Roman"/>
          <w:lang w:val="uk-UA"/>
        </w:rPr>
        <w:t>.</w:t>
      </w:r>
      <w:r w:rsidRPr="00B248ED">
        <w:rPr>
          <w:rFonts w:ascii="Times New Roman" w:hAnsi="Times New Roman" w:cs="Times New Roman"/>
        </w:rPr>
        <w:t>kharkov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газети “Вечірній Харків”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podrobnosti</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інтернет-видання “Подробности”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korrespondent</w:t>
      </w:r>
      <w:r w:rsidRPr="00B248ED">
        <w:rPr>
          <w:rFonts w:ascii="Times New Roman" w:hAnsi="Times New Roman" w:cs="Times New Roman"/>
          <w:lang w:val="uk-UA"/>
        </w:rPr>
        <w:t>.</w:t>
      </w:r>
      <w:r w:rsidRPr="00B248ED">
        <w:rPr>
          <w:rFonts w:ascii="Times New Roman" w:hAnsi="Times New Roman" w:cs="Times New Roman"/>
        </w:rPr>
        <w:t>net</w:t>
      </w:r>
      <w:r w:rsidRPr="00B248ED">
        <w:rPr>
          <w:rFonts w:ascii="Times New Roman" w:hAnsi="Times New Roman" w:cs="Times New Roman"/>
          <w:lang w:val="uk-UA"/>
        </w:rPr>
        <w:t xml:space="preserve"> – </w:t>
      </w:r>
    </w:p>
    <w:p w:rsidR="00B248ED" w:rsidRPr="00B248ED" w:rsidRDefault="00B248ED" w:rsidP="00B248ED">
      <w:pPr>
        <w:spacing w:line="240" w:lineRule="auto"/>
        <w:ind w:left="195"/>
        <w:jc w:val="both"/>
        <w:rPr>
          <w:rFonts w:ascii="Times New Roman" w:hAnsi="Times New Roman" w:cs="Times New Roman"/>
          <w:lang w:val="uk-UA"/>
        </w:rPr>
      </w:pPr>
      <w:r w:rsidRPr="00B248ED">
        <w:rPr>
          <w:rFonts w:ascii="Times New Roman" w:hAnsi="Times New Roman" w:cs="Times New Roman"/>
          <w:b/>
          <w:lang w:val="uk-UA"/>
        </w:rPr>
        <w:t>Офіційний сайт української мережі новин</w:t>
      </w:r>
      <w:r w:rsidRPr="00B248ED">
        <w:rPr>
          <w:rFonts w:ascii="Times New Roman" w:hAnsi="Times New Roman" w:cs="Times New Roman"/>
          <w:lang w:val="uk-UA"/>
        </w:rPr>
        <w:t xml:space="preserve"> “Кореспондент”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for</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 Офіційний сайт інтернет-газети “</w:t>
      </w:r>
      <w:r w:rsidRPr="00B248ED">
        <w:rPr>
          <w:rFonts w:ascii="Times New Roman" w:hAnsi="Times New Roman" w:cs="Times New Roman"/>
        </w:rPr>
        <w:t>ForUm</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tribuna</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інтернет-газети “Трибуна”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context</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 Агенство ділової інформації “Контекст”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glavred</w:t>
      </w:r>
      <w:r w:rsidRPr="00B248ED">
        <w:rPr>
          <w:rFonts w:ascii="Times New Roman" w:hAnsi="Times New Roman" w:cs="Times New Roman"/>
          <w:lang w:val="uk-UA"/>
        </w:rPr>
        <w:t>.</w:t>
      </w:r>
      <w:r w:rsidRPr="00B248ED">
        <w:rPr>
          <w:rFonts w:ascii="Times New Roman" w:hAnsi="Times New Roman" w:cs="Times New Roman"/>
        </w:rPr>
        <w:t>info</w:t>
      </w:r>
      <w:r w:rsidRPr="00B248ED">
        <w:rPr>
          <w:rFonts w:ascii="Times New Roman" w:hAnsi="Times New Roman" w:cs="Times New Roman"/>
          <w:lang w:val="uk-UA"/>
        </w:rPr>
        <w:t xml:space="preserve"> – Незалежне аналітичне агенство “Главред”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pravda</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сайт “Української правди” Інформаційні агентства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unian</w:t>
      </w:r>
      <w:r w:rsidRPr="00B248ED">
        <w:rPr>
          <w:rFonts w:ascii="Times New Roman" w:hAnsi="Times New Roman" w:cs="Times New Roman"/>
          <w:lang w:val="uk-UA"/>
        </w:rPr>
        <w:t>.</w:t>
      </w:r>
      <w:r w:rsidRPr="00B248ED">
        <w:rPr>
          <w:rFonts w:ascii="Times New Roman" w:hAnsi="Times New Roman" w:cs="Times New Roman"/>
        </w:rPr>
        <w:t>net</w:t>
      </w:r>
      <w:r w:rsidRPr="00B248ED">
        <w:rPr>
          <w:rFonts w:ascii="Times New Roman" w:hAnsi="Times New Roman" w:cs="Times New Roman"/>
          <w:lang w:val="uk-UA"/>
        </w:rPr>
        <w:t xml:space="preserve"> – Офіційний сайт УНІАН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interfax</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“Інтерфакс-Україна”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ukranews</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 Офіційний сайт Українських новин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news</w:t>
      </w:r>
      <w:r w:rsidRPr="00B248ED">
        <w:rPr>
          <w:rFonts w:ascii="Times New Roman" w:hAnsi="Times New Roman" w:cs="Times New Roman"/>
          <w:lang w:val="uk-UA"/>
        </w:rPr>
        <w:t>.</w:t>
      </w:r>
      <w:r w:rsidRPr="00B248ED">
        <w:rPr>
          <w:rFonts w:ascii="Times New Roman" w:hAnsi="Times New Roman" w:cs="Times New Roman"/>
        </w:rPr>
        <w:t>ukrinform</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 Офіційний сайт “Укрінформ”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rian</w:t>
      </w:r>
      <w:r w:rsidRPr="00B248ED">
        <w:rPr>
          <w:rFonts w:ascii="Times New Roman" w:hAnsi="Times New Roman" w:cs="Times New Roman"/>
          <w:lang w:val="uk-UA"/>
        </w:rPr>
        <w:t>.</w:t>
      </w:r>
      <w:r w:rsidRPr="00B248ED">
        <w:rPr>
          <w:rFonts w:ascii="Times New Roman" w:hAnsi="Times New Roman" w:cs="Times New Roman"/>
        </w:rPr>
        <w:t>ru</w:t>
      </w:r>
      <w:r w:rsidRPr="00B248ED">
        <w:rPr>
          <w:rFonts w:ascii="Times New Roman" w:hAnsi="Times New Roman" w:cs="Times New Roman"/>
          <w:lang w:val="uk-UA"/>
        </w:rPr>
        <w:t xml:space="preserve"> // Офіційний сайт РІА “Новини”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reuters</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 Офіційний сайт “Рейтерс” </w:t>
      </w:r>
    </w:p>
    <w:p w:rsidR="00B248ED" w:rsidRPr="00B248ED" w:rsidRDefault="00B248ED" w:rsidP="00B248ED">
      <w:pPr>
        <w:spacing w:line="240" w:lineRule="auto"/>
        <w:ind w:left="195"/>
        <w:jc w:val="both"/>
        <w:rPr>
          <w:rFonts w:ascii="Times New Roman" w:hAnsi="Times New Roman" w:cs="Times New Roman"/>
          <w:color w:val="0000FF"/>
          <w:u w:val="single"/>
          <w:lang w:val="uk-UA"/>
        </w:rPr>
      </w:pPr>
      <w:r w:rsidRPr="00B248ED">
        <w:rPr>
          <w:rFonts w:ascii="Times New Roman" w:hAnsi="Times New Roman" w:cs="Times New Roman"/>
          <w:b/>
          <w:lang w:val="uk-UA"/>
        </w:rPr>
        <w:t xml:space="preserve">Освітні ресурси неурядових організацій з питань медіаправа та громадської думки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medialaw</w:t>
      </w:r>
      <w:r w:rsidRPr="00B248ED">
        <w:rPr>
          <w:rFonts w:ascii="Times New Roman" w:hAnsi="Times New Roman" w:cs="Times New Roman"/>
          <w:lang w:val="uk-UA"/>
        </w:rPr>
        <w:t>.</w:t>
      </w:r>
      <w:r w:rsidRPr="00B248ED">
        <w:rPr>
          <w:rFonts w:ascii="Times New Roman" w:hAnsi="Times New Roman" w:cs="Times New Roman"/>
        </w:rPr>
        <w:t>kiev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osvita</w:t>
      </w:r>
      <w:r w:rsidRPr="00B248ED">
        <w:rPr>
          <w:rFonts w:ascii="Times New Roman" w:hAnsi="Times New Roman" w:cs="Times New Roman"/>
          <w:lang w:val="uk-UA"/>
        </w:rPr>
        <w:t>.</w:t>
      </w:r>
      <w:r w:rsidRPr="00B248ED">
        <w:rPr>
          <w:rFonts w:ascii="Times New Roman" w:hAnsi="Times New Roman" w:cs="Times New Roman"/>
        </w:rPr>
        <w:t>mediasapiens</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pravo</w:t>
      </w:r>
      <w:r w:rsidRPr="00B248ED">
        <w:rPr>
          <w:rFonts w:ascii="Times New Roman" w:hAnsi="Times New Roman" w:cs="Times New Roman"/>
          <w:lang w:val="uk-UA"/>
        </w:rPr>
        <w:t>-</w:t>
      </w:r>
      <w:r w:rsidRPr="00B248ED">
        <w:rPr>
          <w:rFonts w:ascii="Times New Roman" w:hAnsi="Times New Roman" w:cs="Times New Roman"/>
        </w:rPr>
        <w:t>media</w:t>
      </w:r>
      <w:r w:rsidRPr="00B248ED">
        <w:rPr>
          <w:rFonts w:ascii="Times New Roman" w:hAnsi="Times New Roman" w:cs="Times New Roman"/>
          <w:lang w:val="uk-UA"/>
        </w:rPr>
        <w:t>.</w:t>
      </w:r>
      <w:r w:rsidRPr="00B248ED">
        <w:rPr>
          <w:rFonts w:ascii="Times New Roman" w:hAnsi="Times New Roman" w:cs="Times New Roman"/>
        </w:rPr>
        <w:t>at</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imi</w:t>
      </w:r>
      <w:r w:rsidRPr="00B248ED">
        <w:rPr>
          <w:rFonts w:ascii="Times New Roman" w:hAnsi="Times New Roman" w:cs="Times New Roman"/>
          <w:lang w:val="uk-UA"/>
        </w:rPr>
        <w:t>.</w:t>
      </w:r>
      <w:r w:rsidRPr="00B248ED">
        <w:rPr>
          <w:rFonts w:ascii="Times New Roman" w:hAnsi="Times New Roman" w:cs="Times New Roman"/>
        </w:rPr>
        <w:t>org</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w:t>
      </w:r>
      <w:r w:rsidRPr="00B248ED">
        <w:rPr>
          <w:rFonts w:ascii="Times New Roman" w:hAnsi="Times New Roman" w:cs="Times New Roman"/>
        </w:rPr>
        <w:t>law</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journ</w:t>
      </w:r>
      <w:r w:rsidRPr="00B248ED">
        <w:rPr>
          <w:rFonts w:ascii="Times New Roman" w:hAnsi="Times New Roman" w:cs="Times New Roman"/>
          <w:lang w:val="uk-UA"/>
        </w:rPr>
        <w:t>.</w:t>
      </w:r>
      <w:r w:rsidRPr="00B248ED">
        <w:rPr>
          <w:rFonts w:ascii="Times New Roman" w:hAnsi="Times New Roman" w:cs="Times New Roman"/>
        </w:rPr>
        <w:t>univ</w:t>
      </w:r>
      <w:r w:rsidRPr="00B248ED">
        <w:rPr>
          <w:rFonts w:ascii="Times New Roman" w:hAnsi="Times New Roman" w:cs="Times New Roman"/>
          <w:lang w:val="uk-UA"/>
        </w:rPr>
        <w:t>.</w:t>
      </w:r>
      <w:r w:rsidRPr="00B248ED">
        <w:rPr>
          <w:rFonts w:ascii="Times New Roman" w:hAnsi="Times New Roman" w:cs="Times New Roman"/>
        </w:rPr>
        <w:t>kiev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coe</w:t>
      </w:r>
      <w:r w:rsidRPr="00B248ED">
        <w:rPr>
          <w:rFonts w:ascii="Times New Roman" w:hAnsi="Times New Roman" w:cs="Times New Roman"/>
          <w:lang w:val="uk-UA"/>
        </w:rPr>
        <w:t>.</w:t>
      </w:r>
      <w:r w:rsidRPr="00B248ED">
        <w:rPr>
          <w:rFonts w:ascii="Times New Roman" w:hAnsi="Times New Roman" w:cs="Times New Roman"/>
        </w:rPr>
        <w:t>kiev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globalpr</w:t>
      </w:r>
      <w:r w:rsidRPr="00B248ED">
        <w:rPr>
          <w:rFonts w:ascii="Times New Roman" w:hAnsi="Times New Roman" w:cs="Times New Roman"/>
          <w:lang w:val="uk-UA"/>
        </w:rPr>
        <w:t>.</w:t>
      </w:r>
      <w:r w:rsidRPr="00B248ED">
        <w:rPr>
          <w:rFonts w:ascii="Times New Roman" w:hAnsi="Times New Roman" w:cs="Times New Roman"/>
        </w:rPr>
        <w:t>org</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online</w:t>
      </w:r>
      <w:r w:rsidRPr="00B248ED">
        <w:rPr>
          <w:rFonts w:ascii="Times New Roman" w:hAnsi="Times New Roman" w:cs="Times New Roman"/>
          <w:lang w:val="uk-UA"/>
        </w:rPr>
        <w:t>-</w:t>
      </w:r>
      <w:r w:rsidRPr="00B248ED">
        <w:rPr>
          <w:rFonts w:ascii="Times New Roman" w:hAnsi="Times New Roman" w:cs="Times New Roman"/>
        </w:rPr>
        <w:t>pr</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pr</w:t>
      </w:r>
      <w:r w:rsidRPr="00B248ED">
        <w:rPr>
          <w:rFonts w:ascii="Times New Roman" w:hAnsi="Times New Roman" w:cs="Times New Roman"/>
          <w:lang w:val="uk-UA"/>
        </w:rPr>
        <w:t>-</w:t>
      </w:r>
      <w:r w:rsidRPr="00B248ED">
        <w:rPr>
          <w:rFonts w:ascii="Times New Roman" w:hAnsi="Times New Roman" w:cs="Times New Roman"/>
        </w:rPr>
        <w:t>dialog</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pronline</w:t>
      </w:r>
      <w:r w:rsidRPr="00B248ED">
        <w:rPr>
          <w:rFonts w:ascii="Times New Roman" w:hAnsi="Times New Roman" w:cs="Times New Roman"/>
          <w:lang w:val="uk-UA"/>
        </w:rPr>
        <w:t>.</w:t>
      </w:r>
      <w:r w:rsidRPr="00B248ED">
        <w:rPr>
          <w:rFonts w:ascii="Times New Roman" w:hAnsi="Times New Roman" w:cs="Times New Roman"/>
        </w:rPr>
        <w:t>ru</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propr</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www</w:t>
      </w:r>
      <w:r w:rsidRPr="00B248ED">
        <w:rPr>
          <w:rFonts w:ascii="Times New Roman" w:hAnsi="Times New Roman" w:cs="Times New Roman"/>
          <w:lang w:val="uk-UA"/>
        </w:rPr>
        <w:t>.</w:t>
      </w:r>
      <w:r w:rsidRPr="00B248ED">
        <w:rPr>
          <w:rFonts w:ascii="Times New Roman" w:hAnsi="Times New Roman" w:cs="Times New Roman"/>
        </w:rPr>
        <w:t>reklamaster</w:t>
      </w:r>
      <w:r w:rsidRPr="00B248ED">
        <w:rPr>
          <w:rFonts w:ascii="Times New Roman" w:hAnsi="Times New Roman" w:cs="Times New Roman"/>
          <w:lang w:val="uk-UA"/>
        </w:rPr>
        <w:t>.</w:t>
      </w:r>
      <w:r w:rsidRPr="00B248ED">
        <w:rPr>
          <w:rFonts w:ascii="Times New Roman" w:hAnsi="Times New Roman" w:cs="Times New Roman"/>
        </w:rPr>
        <w:t>kiev</w:t>
      </w:r>
      <w:r w:rsidRPr="00B248ED">
        <w:rPr>
          <w:rFonts w:ascii="Times New Roman" w:hAnsi="Times New Roman" w:cs="Times New Roman"/>
          <w:lang w:val="uk-UA"/>
        </w:rPr>
        <w:t>.</w:t>
      </w:r>
      <w:r w:rsidRPr="00B248ED">
        <w:rPr>
          <w:rFonts w:ascii="Times New Roman" w:hAnsi="Times New Roman" w:cs="Times New Roman"/>
        </w:rPr>
        <w:t>ua</w:t>
      </w:r>
      <w:r w:rsidRPr="00B248ED">
        <w:rPr>
          <w:rFonts w:ascii="Times New Roman" w:hAnsi="Times New Roman" w:cs="Times New Roman"/>
          <w:lang w:val="uk-UA"/>
        </w:rPr>
        <w:t xml:space="preserve"> </w:t>
      </w:r>
      <w:r w:rsidRPr="00B248ED">
        <w:rPr>
          <w:rFonts w:ascii="Times New Roman" w:hAnsi="Times New Roman" w:cs="Times New Roman"/>
        </w:rPr>
        <w:t>http</w:t>
      </w:r>
      <w:r w:rsidRPr="00B248ED">
        <w:rPr>
          <w:rFonts w:ascii="Times New Roman" w:hAnsi="Times New Roman" w:cs="Times New Roman"/>
          <w:lang w:val="uk-UA"/>
        </w:rPr>
        <w:t>://</w:t>
      </w:r>
      <w:r w:rsidRPr="00B248ED">
        <w:rPr>
          <w:rFonts w:ascii="Times New Roman" w:hAnsi="Times New Roman" w:cs="Times New Roman"/>
        </w:rPr>
        <w:t>ehronika</w:t>
      </w:r>
      <w:r w:rsidRPr="00B248ED">
        <w:rPr>
          <w:rFonts w:ascii="Times New Roman" w:hAnsi="Times New Roman" w:cs="Times New Roman"/>
          <w:lang w:val="uk-UA"/>
        </w:rPr>
        <w:t>.</w:t>
      </w:r>
      <w:r w:rsidRPr="00B248ED">
        <w:rPr>
          <w:rFonts w:ascii="Times New Roman" w:hAnsi="Times New Roman" w:cs="Times New Roman"/>
        </w:rPr>
        <w:t>com</w:t>
      </w:r>
      <w:r w:rsidRPr="00B248ED">
        <w:rPr>
          <w:rFonts w:ascii="Times New Roman" w:hAnsi="Times New Roman" w:cs="Times New Roman"/>
          <w:lang w:val="uk-UA"/>
        </w:rPr>
        <w:t xml:space="preserve">/ </w:t>
      </w:r>
      <w:hyperlink r:id="rId8" w:history="1">
        <w:r w:rsidRPr="00B248ED">
          <w:rPr>
            <w:rFonts w:ascii="Times New Roman" w:hAnsi="Times New Roman" w:cs="Times New Roman"/>
            <w:color w:val="0000FF"/>
            <w:u w:val="single"/>
          </w:rPr>
          <w:t>http</w:t>
        </w:r>
        <w:r w:rsidRPr="00B248ED">
          <w:rPr>
            <w:rFonts w:ascii="Times New Roman" w:hAnsi="Times New Roman" w:cs="Times New Roman"/>
            <w:color w:val="0000FF"/>
            <w:u w:val="single"/>
            <w:lang w:val="uk-UA"/>
          </w:rPr>
          <w:t>://</w:t>
        </w:r>
        <w:r w:rsidRPr="00B248ED">
          <w:rPr>
            <w:rFonts w:ascii="Times New Roman" w:hAnsi="Times New Roman" w:cs="Times New Roman"/>
            <w:color w:val="0000FF"/>
            <w:u w:val="single"/>
          </w:rPr>
          <w:t>www</w:t>
        </w:r>
        <w:r w:rsidRPr="00B248ED">
          <w:rPr>
            <w:rFonts w:ascii="Times New Roman" w:hAnsi="Times New Roman" w:cs="Times New Roman"/>
            <w:color w:val="0000FF"/>
            <w:u w:val="single"/>
            <w:lang w:val="uk-UA"/>
          </w:rPr>
          <w:t>.</w:t>
        </w:r>
        <w:r w:rsidRPr="00B248ED">
          <w:rPr>
            <w:rFonts w:ascii="Times New Roman" w:hAnsi="Times New Roman" w:cs="Times New Roman"/>
            <w:color w:val="0000FF"/>
            <w:u w:val="single"/>
          </w:rPr>
          <w:t>khpg</w:t>
        </w:r>
        <w:r w:rsidRPr="00B248ED">
          <w:rPr>
            <w:rFonts w:ascii="Times New Roman" w:hAnsi="Times New Roman" w:cs="Times New Roman"/>
            <w:color w:val="0000FF"/>
            <w:u w:val="single"/>
            <w:lang w:val="uk-UA"/>
          </w:rPr>
          <w:t>.</w:t>
        </w:r>
        <w:r w:rsidRPr="00B248ED">
          <w:rPr>
            <w:rFonts w:ascii="Times New Roman" w:hAnsi="Times New Roman" w:cs="Times New Roman"/>
            <w:color w:val="0000FF"/>
            <w:u w:val="single"/>
          </w:rPr>
          <w:t>org</w:t>
        </w:r>
        <w:r w:rsidRPr="00B248ED">
          <w:rPr>
            <w:rFonts w:ascii="Times New Roman" w:hAnsi="Times New Roman" w:cs="Times New Roman"/>
            <w:color w:val="0000FF"/>
            <w:u w:val="single"/>
            <w:lang w:val="uk-UA"/>
          </w:rPr>
          <w:t>/</w:t>
        </w:r>
      </w:hyperlink>
    </w:p>
    <w:p w:rsidR="00B248ED" w:rsidRPr="00B248ED" w:rsidRDefault="00B248ED" w:rsidP="00B248ED">
      <w:pPr>
        <w:spacing w:line="240" w:lineRule="auto"/>
        <w:ind w:left="195"/>
        <w:jc w:val="both"/>
        <w:rPr>
          <w:rFonts w:ascii="Times New Roman" w:hAnsi="Times New Roman" w:cs="Times New Roman"/>
          <w:lang w:val="uk-UA"/>
        </w:rPr>
      </w:pPr>
    </w:p>
    <w:p w:rsidR="00B248ED" w:rsidRPr="00B248ED" w:rsidRDefault="00B248ED" w:rsidP="00B248ED">
      <w:pPr>
        <w:ind w:left="195"/>
        <w:rPr>
          <w:rFonts w:ascii="Times New Roman" w:hAnsi="Times New Roman" w:cs="Times New Roman"/>
          <w:lang w:val="uk-UA"/>
        </w:rPr>
      </w:pPr>
    </w:p>
    <w:p w:rsidR="00B248ED" w:rsidRPr="00B248ED" w:rsidRDefault="00B248ED" w:rsidP="00B248ED">
      <w:pPr>
        <w:ind w:left="195"/>
        <w:rPr>
          <w:rFonts w:ascii="Times New Roman" w:hAnsi="Times New Roman" w:cs="Times New Roman"/>
          <w:lang w:val="uk-UA"/>
        </w:rPr>
      </w:pPr>
    </w:p>
    <w:p w:rsidR="00B248ED" w:rsidRPr="00B248ED" w:rsidRDefault="00B248ED" w:rsidP="00B248ED">
      <w:pPr>
        <w:ind w:left="195"/>
        <w:rPr>
          <w:rFonts w:ascii="Times New Roman" w:hAnsi="Times New Roman" w:cs="Times New Roman"/>
          <w:lang w:val="uk-UA"/>
        </w:rPr>
      </w:pPr>
    </w:p>
    <w:p w:rsidR="00B248ED" w:rsidRPr="00B248ED" w:rsidRDefault="00B248ED" w:rsidP="00B248ED">
      <w:pPr>
        <w:ind w:left="195"/>
        <w:rPr>
          <w:rFonts w:ascii="Times New Roman" w:hAnsi="Times New Roman" w:cs="Times New Roman"/>
          <w:lang w:val="uk-UA"/>
        </w:rPr>
      </w:pPr>
    </w:p>
    <w:p w:rsidR="00B248ED" w:rsidRPr="00B248ED" w:rsidRDefault="00B248ED" w:rsidP="00B248ED">
      <w:pPr>
        <w:ind w:left="195"/>
        <w:rPr>
          <w:rFonts w:ascii="Times New Roman" w:hAnsi="Times New Roman" w:cs="Times New Roman"/>
          <w:lang w:val="uk-UA"/>
        </w:rPr>
      </w:pPr>
    </w:p>
    <w:p w:rsidR="00B248ED" w:rsidRPr="00B248ED" w:rsidRDefault="00B248ED" w:rsidP="00B248ED">
      <w:pPr>
        <w:ind w:left="195"/>
        <w:rPr>
          <w:rFonts w:ascii="Times New Roman" w:hAnsi="Times New Roman" w:cs="Times New Roman"/>
          <w:lang w:val="uk-UA"/>
        </w:rPr>
      </w:pPr>
    </w:p>
    <w:p w:rsidR="00B248ED" w:rsidRDefault="00B248ED" w:rsidP="00B248ED">
      <w:pPr>
        <w:ind w:left="195"/>
        <w:rPr>
          <w:rFonts w:ascii="Times New Roman" w:hAnsi="Times New Roman" w:cs="Times New Roman"/>
          <w:lang w:val="uk-UA"/>
        </w:rPr>
      </w:pPr>
    </w:p>
    <w:p w:rsidR="001F5D13" w:rsidRDefault="001F5D13" w:rsidP="00B248ED">
      <w:pPr>
        <w:ind w:left="195"/>
        <w:rPr>
          <w:rFonts w:ascii="Times New Roman" w:hAnsi="Times New Roman" w:cs="Times New Roman"/>
          <w:lang w:val="uk-UA"/>
        </w:rPr>
      </w:pPr>
    </w:p>
    <w:p w:rsidR="001F5D13" w:rsidRDefault="001F5D13" w:rsidP="00B248ED">
      <w:pPr>
        <w:ind w:left="195"/>
        <w:rPr>
          <w:rFonts w:ascii="Times New Roman" w:hAnsi="Times New Roman" w:cs="Times New Roman"/>
          <w:lang w:val="uk-UA"/>
        </w:rPr>
      </w:pPr>
    </w:p>
    <w:p w:rsidR="001F5D13" w:rsidRDefault="001F5D13" w:rsidP="00B248ED">
      <w:pPr>
        <w:ind w:left="195"/>
        <w:rPr>
          <w:rFonts w:ascii="Times New Roman" w:hAnsi="Times New Roman" w:cs="Times New Roman"/>
          <w:lang w:val="uk-UA"/>
        </w:rPr>
      </w:pPr>
    </w:p>
    <w:p w:rsidR="001F5D13" w:rsidRDefault="001F5D13" w:rsidP="00B248ED">
      <w:pPr>
        <w:ind w:left="195"/>
        <w:rPr>
          <w:rFonts w:ascii="Times New Roman" w:hAnsi="Times New Roman" w:cs="Times New Roman"/>
          <w:lang w:val="uk-UA"/>
        </w:rPr>
      </w:pPr>
    </w:p>
    <w:p w:rsidR="001F5D13" w:rsidRDefault="001F5D13" w:rsidP="00B248ED">
      <w:pPr>
        <w:ind w:left="195"/>
        <w:rPr>
          <w:rFonts w:ascii="Times New Roman" w:hAnsi="Times New Roman" w:cs="Times New Roman"/>
          <w:lang w:val="uk-UA"/>
        </w:rPr>
      </w:pPr>
    </w:p>
    <w:p w:rsidR="001F5D13" w:rsidRDefault="001F5D13" w:rsidP="00B248ED">
      <w:pPr>
        <w:ind w:left="195"/>
        <w:rPr>
          <w:rFonts w:ascii="Times New Roman" w:hAnsi="Times New Roman" w:cs="Times New Roman"/>
          <w:lang w:val="uk-UA"/>
        </w:rPr>
      </w:pPr>
    </w:p>
    <w:p w:rsidR="001F5D13" w:rsidRPr="00B248ED" w:rsidRDefault="001F5D13" w:rsidP="00B248ED">
      <w:pPr>
        <w:ind w:left="195"/>
        <w:rPr>
          <w:rFonts w:ascii="Times New Roman" w:hAnsi="Times New Roman" w:cs="Times New Roman"/>
          <w:lang w:val="uk-UA"/>
        </w:rPr>
      </w:pPr>
      <w:bookmarkStart w:id="0" w:name="_GoBack"/>
      <w:bookmarkEnd w:id="0"/>
    </w:p>
    <w:sectPr w:rsidR="001F5D13" w:rsidRPr="00B24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9D"/>
    <w:multiLevelType w:val="hybridMultilevel"/>
    <w:tmpl w:val="6518D92E"/>
    <w:lvl w:ilvl="0" w:tplc="1B7EFC8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B18"/>
    <w:multiLevelType w:val="hybridMultilevel"/>
    <w:tmpl w:val="93C431D0"/>
    <w:lvl w:ilvl="0" w:tplc="1B7EFC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144AC"/>
    <w:multiLevelType w:val="hybridMultilevel"/>
    <w:tmpl w:val="8572C532"/>
    <w:lvl w:ilvl="0" w:tplc="1B7EFC82">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4">
    <w:nsid w:val="18616B16"/>
    <w:multiLevelType w:val="hybridMultilevel"/>
    <w:tmpl w:val="D27EB112"/>
    <w:lvl w:ilvl="0" w:tplc="1B7EFC82">
      <w:start w:val="1"/>
      <w:numFmt w:val="decimal"/>
      <w:lvlText w:val="%1."/>
      <w:lvlJc w:val="left"/>
      <w:pPr>
        <w:ind w:left="4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0B2B59"/>
    <w:multiLevelType w:val="hybridMultilevel"/>
    <w:tmpl w:val="D2E05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420FB"/>
    <w:multiLevelType w:val="hybridMultilevel"/>
    <w:tmpl w:val="502E4516"/>
    <w:lvl w:ilvl="0" w:tplc="E35837C8">
      <w:start w:val="42"/>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5B0A4B"/>
    <w:multiLevelType w:val="hybridMultilevel"/>
    <w:tmpl w:val="9E5003B4"/>
    <w:lvl w:ilvl="0" w:tplc="1B7EFC82">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93041C5"/>
    <w:multiLevelType w:val="hybridMultilevel"/>
    <w:tmpl w:val="EC4248E8"/>
    <w:lvl w:ilvl="0" w:tplc="1B7EFC8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64086"/>
    <w:multiLevelType w:val="hybridMultilevel"/>
    <w:tmpl w:val="351CE6D8"/>
    <w:lvl w:ilvl="0" w:tplc="1B7EFC82">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DF26615"/>
    <w:multiLevelType w:val="hybridMultilevel"/>
    <w:tmpl w:val="137A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B152B1"/>
    <w:multiLevelType w:val="hybridMultilevel"/>
    <w:tmpl w:val="43CEA330"/>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2F1242"/>
    <w:multiLevelType w:val="hybridMultilevel"/>
    <w:tmpl w:val="34EA78D8"/>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F592C"/>
    <w:multiLevelType w:val="hybridMultilevel"/>
    <w:tmpl w:val="9E5003B4"/>
    <w:lvl w:ilvl="0" w:tplc="1B7EFC82">
      <w:start w:val="1"/>
      <w:numFmt w:val="decimal"/>
      <w:lvlText w:val="%1."/>
      <w:lvlJc w:val="left"/>
      <w:pPr>
        <w:ind w:left="4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AED590F"/>
    <w:multiLevelType w:val="hybridMultilevel"/>
    <w:tmpl w:val="AAF6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44E0512"/>
    <w:multiLevelType w:val="hybridMultilevel"/>
    <w:tmpl w:val="576E76C4"/>
    <w:lvl w:ilvl="0" w:tplc="1B7EFC8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4">
    <w:nsid w:val="55DB0C41"/>
    <w:multiLevelType w:val="hybridMultilevel"/>
    <w:tmpl w:val="8056EA88"/>
    <w:styleLink w:val="2"/>
    <w:lvl w:ilvl="0" w:tplc="EE4A4282">
      <w:start w:val="1"/>
      <w:numFmt w:val="decimal"/>
      <w:lvlText w:val="%1."/>
      <w:lvlJc w:val="left"/>
      <w:pPr>
        <w:ind w:left="71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67D4F34"/>
    <w:multiLevelType w:val="hybridMultilevel"/>
    <w:tmpl w:val="8056EA88"/>
    <w:numStyleLink w:val="2"/>
  </w:abstractNum>
  <w:abstractNum w:abstractNumId="26">
    <w:nsid w:val="5791288B"/>
    <w:multiLevelType w:val="hybridMultilevel"/>
    <w:tmpl w:val="C792BFE0"/>
    <w:lvl w:ilvl="0" w:tplc="1B7EFC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59CA5CCA"/>
    <w:multiLevelType w:val="hybridMultilevel"/>
    <w:tmpl w:val="DB66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6231C"/>
    <w:multiLevelType w:val="hybridMultilevel"/>
    <w:tmpl w:val="484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7738B3"/>
    <w:multiLevelType w:val="hybridMultilevel"/>
    <w:tmpl w:val="F7EEF252"/>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44152"/>
    <w:multiLevelType w:val="hybridMultilevel"/>
    <w:tmpl w:val="62747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93165"/>
    <w:multiLevelType w:val="hybridMultilevel"/>
    <w:tmpl w:val="3506B0D6"/>
    <w:lvl w:ilvl="0" w:tplc="1B7EFC8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abstractNum w:abstractNumId="35">
    <w:nsid w:val="75202FDE"/>
    <w:multiLevelType w:val="hybridMultilevel"/>
    <w:tmpl w:val="DB060D9E"/>
    <w:lvl w:ilvl="0" w:tplc="1B7EFC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32"/>
  </w:num>
  <w:num w:numId="20">
    <w:abstractNumId w:val="18"/>
  </w:num>
  <w:num w:numId="21">
    <w:abstractNumId w:val="26"/>
  </w:num>
  <w:num w:numId="22">
    <w:abstractNumId w:val="0"/>
  </w:num>
  <w:num w:numId="23">
    <w:abstractNumId w:val="14"/>
  </w:num>
  <w:num w:numId="24">
    <w:abstractNumId w:val="22"/>
  </w:num>
  <w:num w:numId="25">
    <w:abstractNumId w:val="31"/>
  </w:num>
  <w:num w:numId="26">
    <w:abstractNumId w:val="27"/>
  </w:num>
  <w:num w:numId="27">
    <w:abstractNumId w:val="33"/>
  </w:num>
  <w:num w:numId="28">
    <w:abstractNumId w:val="28"/>
  </w:num>
  <w:num w:numId="29">
    <w:abstractNumId w:val="10"/>
  </w:num>
  <w:num w:numId="30">
    <w:abstractNumId w:val="2"/>
  </w:num>
  <w:num w:numId="31">
    <w:abstractNumId w:val="9"/>
  </w:num>
  <w:num w:numId="32">
    <w:abstractNumId w:val="35"/>
  </w:num>
  <w:num w:numId="33">
    <w:abstractNumId w:val="6"/>
  </w:num>
  <w:num w:numId="34">
    <w:abstractNumId w:val="16"/>
  </w:num>
  <w:num w:numId="35">
    <w:abstractNumId w:val="12"/>
  </w:num>
  <w:num w:numId="36">
    <w:abstractNumId w:val="4"/>
  </w:num>
  <w:num w:numId="37">
    <w:abstractNumId w:val="11"/>
  </w:num>
  <w:num w:numId="38">
    <w:abstractNumId w:val="1"/>
  </w:num>
  <w:num w:numId="39">
    <w:abstractNumId w:val="1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B"/>
    <w:rsid w:val="00054850"/>
    <w:rsid w:val="00076C4D"/>
    <w:rsid w:val="000B5A0C"/>
    <w:rsid w:val="000B6CD8"/>
    <w:rsid w:val="000C56FD"/>
    <w:rsid w:val="00106098"/>
    <w:rsid w:val="001065CB"/>
    <w:rsid w:val="001203BD"/>
    <w:rsid w:val="0013278A"/>
    <w:rsid w:val="001533ED"/>
    <w:rsid w:val="00175620"/>
    <w:rsid w:val="001858B2"/>
    <w:rsid w:val="001B46B1"/>
    <w:rsid w:val="001F4FC2"/>
    <w:rsid w:val="001F5D13"/>
    <w:rsid w:val="002765AD"/>
    <w:rsid w:val="00286115"/>
    <w:rsid w:val="002A33EA"/>
    <w:rsid w:val="002D1E85"/>
    <w:rsid w:val="002F49EE"/>
    <w:rsid w:val="003038C6"/>
    <w:rsid w:val="003106B8"/>
    <w:rsid w:val="00310F12"/>
    <w:rsid w:val="0035760A"/>
    <w:rsid w:val="00360070"/>
    <w:rsid w:val="003C7062"/>
    <w:rsid w:val="00406FC9"/>
    <w:rsid w:val="00466829"/>
    <w:rsid w:val="00502699"/>
    <w:rsid w:val="00502EFF"/>
    <w:rsid w:val="005453F9"/>
    <w:rsid w:val="00564FA0"/>
    <w:rsid w:val="00585C6B"/>
    <w:rsid w:val="005A080C"/>
    <w:rsid w:val="005A48CE"/>
    <w:rsid w:val="005A4A1C"/>
    <w:rsid w:val="005A76F7"/>
    <w:rsid w:val="005B71D3"/>
    <w:rsid w:val="005B7506"/>
    <w:rsid w:val="005F7F68"/>
    <w:rsid w:val="00626328"/>
    <w:rsid w:val="00670841"/>
    <w:rsid w:val="00676498"/>
    <w:rsid w:val="006A623D"/>
    <w:rsid w:val="006E733D"/>
    <w:rsid w:val="00727054"/>
    <w:rsid w:val="00787CC4"/>
    <w:rsid w:val="007C3BC1"/>
    <w:rsid w:val="00815F4D"/>
    <w:rsid w:val="0089118A"/>
    <w:rsid w:val="008C1992"/>
    <w:rsid w:val="008D1C1B"/>
    <w:rsid w:val="009108E8"/>
    <w:rsid w:val="00942555"/>
    <w:rsid w:val="009975CB"/>
    <w:rsid w:val="009B3870"/>
    <w:rsid w:val="009C4943"/>
    <w:rsid w:val="009E5866"/>
    <w:rsid w:val="009F1E78"/>
    <w:rsid w:val="00A23DCE"/>
    <w:rsid w:val="00A44355"/>
    <w:rsid w:val="00A63375"/>
    <w:rsid w:val="00B248ED"/>
    <w:rsid w:val="00B4368F"/>
    <w:rsid w:val="00BE3FF2"/>
    <w:rsid w:val="00BE426E"/>
    <w:rsid w:val="00BF40A1"/>
    <w:rsid w:val="00C079D8"/>
    <w:rsid w:val="00C15A39"/>
    <w:rsid w:val="00C25E08"/>
    <w:rsid w:val="00C931FE"/>
    <w:rsid w:val="00CA5B07"/>
    <w:rsid w:val="00CC3A91"/>
    <w:rsid w:val="00D04C22"/>
    <w:rsid w:val="00D17F43"/>
    <w:rsid w:val="00D32479"/>
    <w:rsid w:val="00D35B64"/>
    <w:rsid w:val="00D7373A"/>
    <w:rsid w:val="00D9164B"/>
    <w:rsid w:val="00DC0523"/>
    <w:rsid w:val="00DD497E"/>
    <w:rsid w:val="00DD5A14"/>
    <w:rsid w:val="00E207C0"/>
    <w:rsid w:val="00E329D6"/>
    <w:rsid w:val="00E50CAE"/>
    <w:rsid w:val="00E50ECD"/>
    <w:rsid w:val="00E801C2"/>
    <w:rsid w:val="00EA4089"/>
    <w:rsid w:val="00EC4B07"/>
    <w:rsid w:val="00F33E3C"/>
    <w:rsid w:val="00F877C7"/>
    <w:rsid w:val="00FC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48ED"/>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B248ED"/>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B248ED"/>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B248ED"/>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48ED"/>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B248ED"/>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B248ED"/>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B248ED"/>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B248ED"/>
  </w:style>
  <w:style w:type="character" w:styleId="a3">
    <w:name w:val="Hyperlink"/>
    <w:uiPriority w:val="99"/>
    <w:unhideWhenUsed/>
    <w:rsid w:val="00B248ED"/>
    <w:rPr>
      <w:rFonts w:ascii="Times New Roman" w:hAnsi="Times New Roman" w:cs="Times New Roman" w:hint="default"/>
      <w:color w:val="0000FF"/>
      <w:u w:val="single"/>
    </w:rPr>
  </w:style>
  <w:style w:type="character" w:styleId="a4">
    <w:name w:val="FollowedHyperlink"/>
    <w:basedOn w:val="a0"/>
    <w:uiPriority w:val="99"/>
    <w:semiHidden/>
    <w:unhideWhenUsed/>
    <w:rsid w:val="00B248ED"/>
    <w:rPr>
      <w:color w:val="800080" w:themeColor="followedHyperlink"/>
      <w:u w:val="single"/>
    </w:rPr>
  </w:style>
  <w:style w:type="character" w:styleId="a5">
    <w:name w:val="Strong"/>
    <w:uiPriority w:val="99"/>
    <w:qFormat/>
    <w:rsid w:val="00B248ED"/>
    <w:rPr>
      <w:rFonts w:ascii="Times New Roman" w:hAnsi="Times New Roman" w:cs="Times New Roman" w:hint="default"/>
      <w:b/>
      <w:bCs w:val="0"/>
    </w:rPr>
  </w:style>
  <w:style w:type="paragraph" w:styleId="a6">
    <w:name w:val="Normal (Web)"/>
    <w:basedOn w:val="a"/>
    <w:uiPriority w:val="99"/>
    <w:semiHidden/>
    <w:unhideWhenUsed/>
    <w:rsid w:val="00B248ED"/>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B248ED"/>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B248ED"/>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B248ED"/>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248ED"/>
    <w:rPr>
      <w:rFonts w:ascii="Calibri" w:eastAsia="Calibri" w:hAnsi="Calibri" w:cs="Times New Roman"/>
    </w:rPr>
  </w:style>
  <w:style w:type="paragraph" w:styleId="ab">
    <w:name w:val="Body Text Indent"/>
    <w:basedOn w:val="a"/>
    <w:link w:val="ac"/>
    <w:uiPriority w:val="99"/>
    <w:semiHidden/>
    <w:unhideWhenUsed/>
    <w:rsid w:val="00B248E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B248ED"/>
    <w:rPr>
      <w:rFonts w:ascii="Times New Roman" w:eastAsia="Times New Roman" w:hAnsi="Times New Roman" w:cs="Times New Roman"/>
      <w:sz w:val="20"/>
      <w:szCs w:val="20"/>
      <w:lang w:eastAsia="ru-RU" w:bidi="he-IL"/>
    </w:rPr>
  </w:style>
  <w:style w:type="paragraph" w:styleId="ad">
    <w:name w:val="No Spacing"/>
    <w:uiPriority w:val="99"/>
    <w:qFormat/>
    <w:rsid w:val="00B248ED"/>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B248ED"/>
    <w:pPr>
      <w:ind w:left="720"/>
      <w:contextualSpacing/>
    </w:pPr>
    <w:rPr>
      <w:rFonts w:ascii="Calibri" w:eastAsia="Calibri" w:hAnsi="Calibri" w:cs="Times New Roman"/>
    </w:rPr>
  </w:style>
  <w:style w:type="paragraph" w:customStyle="1" w:styleId="12">
    <w:name w:val="Абзац списку1"/>
    <w:basedOn w:val="a"/>
    <w:uiPriority w:val="99"/>
    <w:semiHidden/>
    <w:rsid w:val="00B248ED"/>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B248ED"/>
    <w:rPr>
      <w:rFonts w:ascii="Times New Roman" w:eastAsia="Times New Roman" w:hAnsi="Times New Roman" w:cs="Times New Roman"/>
    </w:rPr>
  </w:style>
  <w:style w:type="paragraph" w:customStyle="1" w:styleId="13">
    <w:name w:val="Без интервала1"/>
    <w:link w:val="af"/>
    <w:uiPriority w:val="99"/>
    <w:semiHidden/>
    <w:rsid w:val="00B248ED"/>
    <w:pPr>
      <w:spacing w:after="160" w:line="252" w:lineRule="auto"/>
    </w:pPr>
    <w:rPr>
      <w:rFonts w:ascii="Times New Roman" w:eastAsia="Times New Roman" w:hAnsi="Times New Roman" w:cs="Times New Roman"/>
    </w:rPr>
  </w:style>
  <w:style w:type="paragraph" w:customStyle="1" w:styleId="Default">
    <w:name w:val="Default"/>
    <w:rsid w:val="00B248E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B248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B248ED"/>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B248ED"/>
    <w:rPr>
      <w:color w:val="800080"/>
      <w:u w:val="single"/>
    </w:rPr>
  </w:style>
  <w:style w:type="table" w:styleId="af0">
    <w:name w:val="Table Grid"/>
    <w:basedOn w:val="a1"/>
    <w:uiPriority w:val="99"/>
    <w:rsid w:val="00B248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248ED"/>
    <w:rPr>
      <w:rFonts w:ascii="Consolas" w:hAnsi="Consolas" w:cs="Consolas"/>
      <w:sz w:val="20"/>
      <w:szCs w:val="20"/>
    </w:rPr>
  </w:style>
  <w:style w:type="numbering" w:customStyle="1" w:styleId="2">
    <w:name w:val="Импортированный стиль 2"/>
    <w:rsid w:val="00B248ED"/>
    <w:pPr>
      <w:numPr>
        <w:numId w:val="17"/>
      </w:numPr>
    </w:pPr>
  </w:style>
  <w:style w:type="paragraph" w:styleId="af1">
    <w:name w:val="Balloon Text"/>
    <w:basedOn w:val="a"/>
    <w:link w:val="af2"/>
    <w:uiPriority w:val="99"/>
    <w:semiHidden/>
    <w:unhideWhenUsed/>
    <w:rsid w:val="009975C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7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48ED"/>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9"/>
    <w:semiHidden/>
    <w:unhideWhenUsed/>
    <w:qFormat/>
    <w:rsid w:val="00B248ED"/>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B248ED"/>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B248ED"/>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48ED"/>
    <w:rPr>
      <w:rFonts w:ascii="Cambria" w:eastAsia="Times New Roman" w:hAnsi="Cambria" w:cs="Times New Roman"/>
      <w:b/>
      <w:bCs/>
      <w:kern w:val="32"/>
      <w:sz w:val="32"/>
      <w:szCs w:val="32"/>
    </w:rPr>
  </w:style>
  <w:style w:type="character" w:customStyle="1" w:styleId="21">
    <w:name w:val="Заголовок 2 Знак"/>
    <w:basedOn w:val="a0"/>
    <w:link w:val="20"/>
    <w:uiPriority w:val="99"/>
    <w:semiHidden/>
    <w:rsid w:val="00B248ED"/>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B248ED"/>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B248ED"/>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B248ED"/>
  </w:style>
  <w:style w:type="character" w:styleId="a3">
    <w:name w:val="Hyperlink"/>
    <w:uiPriority w:val="99"/>
    <w:unhideWhenUsed/>
    <w:rsid w:val="00B248ED"/>
    <w:rPr>
      <w:rFonts w:ascii="Times New Roman" w:hAnsi="Times New Roman" w:cs="Times New Roman" w:hint="default"/>
      <w:color w:val="0000FF"/>
      <w:u w:val="single"/>
    </w:rPr>
  </w:style>
  <w:style w:type="character" w:styleId="a4">
    <w:name w:val="FollowedHyperlink"/>
    <w:basedOn w:val="a0"/>
    <w:uiPriority w:val="99"/>
    <w:semiHidden/>
    <w:unhideWhenUsed/>
    <w:rsid w:val="00B248ED"/>
    <w:rPr>
      <w:color w:val="800080" w:themeColor="followedHyperlink"/>
      <w:u w:val="single"/>
    </w:rPr>
  </w:style>
  <w:style w:type="character" w:styleId="a5">
    <w:name w:val="Strong"/>
    <w:uiPriority w:val="99"/>
    <w:qFormat/>
    <w:rsid w:val="00B248ED"/>
    <w:rPr>
      <w:rFonts w:ascii="Times New Roman" w:hAnsi="Times New Roman" w:cs="Times New Roman" w:hint="default"/>
      <w:b/>
      <w:bCs w:val="0"/>
    </w:rPr>
  </w:style>
  <w:style w:type="paragraph" w:styleId="a6">
    <w:name w:val="Normal (Web)"/>
    <w:basedOn w:val="a"/>
    <w:uiPriority w:val="99"/>
    <w:semiHidden/>
    <w:unhideWhenUsed/>
    <w:rsid w:val="00B248ED"/>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B248ED"/>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B248ED"/>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B248ED"/>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B248ED"/>
    <w:rPr>
      <w:rFonts w:ascii="Calibri" w:eastAsia="Calibri" w:hAnsi="Calibri" w:cs="Times New Roman"/>
    </w:rPr>
  </w:style>
  <w:style w:type="paragraph" w:styleId="ab">
    <w:name w:val="Body Text Indent"/>
    <w:basedOn w:val="a"/>
    <w:link w:val="ac"/>
    <w:uiPriority w:val="99"/>
    <w:semiHidden/>
    <w:unhideWhenUsed/>
    <w:rsid w:val="00B248E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B248ED"/>
    <w:rPr>
      <w:rFonts w:ascii="Times New Roman" w:eastAsia="Times New Roman" w:hAnsi="Times New Roman" w:cs="Times New Roman"/>
      <w:sz w:val="20"/>
      <w:szCs w:val="20"/>
      <w:lang w:eastAsia="ru-RU" w:bidi="he-IL"/>
    </w:rPr>
  </w:style>
  <w:style w:type="paragraph" w:styleId="ad">
    <w:name w:val="No Spacing"/>
    <w:uiPriority w:val="99"/>
    <w:qFormat/>
    <w:rsid w:val="00B248ED"/>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B248ED"/>
    <w:pPr>
      <w:ind w:left="720"/>
      <w:contextualSpacing/>
    </w:pPr>
    <w:rPr>
      <w:rFonts w:ascii="Calibri" w:eastAsia="Calibri" w:hAnsi="Calibri" w:cs="Times New Roman"/>
    </w:rPr>
  </w:style>
  <w:style w:type="paragraph" w:customStyle="1" w:styleId="12">
    <w:name w:val="Абзац списку1"/>
    <w:basedOn w:val="a"/>
    <w:uiPriority w:val="99"/>
    <w:semiHidden/>
    <w:rsid w:val="00B248ED"/>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B248ED"/>
    <w:rPr>
      <w:rFonts w:ascii="Times New Roman" w:eastAsia="Times New Roman" w:hAnsi="Times New Roman" w:cs="Times New Roman"/>
    </w:rPr>
  </w:style>
  <w:style w:type="paragraph" w:customStyle="1" w:styleId="13">
    <w:name w:val="Без интервала1"/>
    <w:link w:val="af"/>
    <w:uiPriority w:val="99"/>
    <w:semiHidden/>
    <w:rsid w:val="00B248ED"/>
    <w:pPr>
      <w:spacing w:after="160" w:line="252" w:lineRule="auto"/>
    </w:pPr>
    <w:rPr>
      <w:rFonts w:ascii="Times New Roman" w:eastAsia="Times New Roman" w:hAnsi="Times New Roman" w:cs="Times New Roman"/>
    </w:rPr>
  </w:style>
  <w:style w:type="paragraph" w:customStyle="1" w:styleId="Default">
    <w:name w:val="Default"/>
    <w:rsid w:val="00B248E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B248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B248ED"/>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B248ED"/>
    <w:rPr>
      <w:color w:val="800080"/>
      <w:u w:val="single"/>
    </w:rPr>
  </w:style>
  <w:style w:type="table" w:styleId="af0">
    <w:name w:val="Table Grid"/>
    <w:basedOn w:val="a1"/>
    <w:uiPriority w:val="99"/>
    <w:rsid w:val="00B248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B2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248ED"/>
    <w:rPr>
      <w:rFonts w:ascii="Consolas" w:hAnsi="Consolas" w:cs="Consolas"/>
      <w:sz w:val="20"/>
      <w:szCs w:val="20"/>
    </w:rPr>
  </w:style>
  <w:style w:type="numbering" w:customStyle="1" w:styleId="2">
    <w:name w:val="Импортированный стиль 2"/>
    <w:rsid w:val="00B248ED"/>
    <w:pPr>
      <w:numPr>
        <w:numId w:val="17"/>
      </w:numPr>
    </w:pPr>
  </w:style>
  <w:style w:type="paragraph" w:styleId="af1">
    <w:name w:val="Balloon Text"/>
    <w:basedOn w:val="a"/>
    <w:link w:val="af2"/>
    <w:uiPriority w:val="99"/>
    <w:semiHidden/>
    <w:unhideWhenUsed/>
    <w:rsid w:val="009975C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1222">
      <w:bodyDiv w:val="1"/>
      <w:marLeft w:val="0"/>
      <w:marRight w:val="0"/>
      <w:marTop w:val="0"/>
      <w:marBottom w:val="0"/>
      <w:divBdr>
        <w:top w:val="none" w:sz="0" w:space="0" w:color="auto"/>
        <w:left w:val="none" w:sz="0" w:space="0" w:color="auto"/>
        <w:bottom w:val="none" w:sz="0" w:space="0" w:color="auto"/>
        <w:right w:val="none" w:sz="0" w:space="0" w:color="auto"/>
      </w:divBdr>
    </w:div>
    <w:div w:id="431708977">
      <w:bodyDiv w:val="1"/>
      <w:marLeft w:val="0"/>
      <w:marRight w:val="0"/>
      <w:marTop w:val="0"/>
      <w:marBottom w:val="0"/>
      <w:divBdr>
        <w:top w:val="none" w:sz="0" w:space="0" w:color="auto"/>
        <w:left w:val="none" w:sz="0" w:space="0" w:color="auto"/>
        <w:bottom w:val="none" w:sz="0" w:space="0" w:color="auto"/>
        <w:right w:val="none" w:sz="0" w:space="0" w:color="auto"/>
      </w:divBdr>
    </w:div>
    <w:div w:id="938221246">
      <w:bodyDiv w:val="1"/>
      <w:marLeft w:val="0"/>
      <w:marRight w:val="0"/>
      <w:marTop w:val="0"/>
      <w:marBottom w:val="0"/>
      <w:divBdr>
        <w:top w:val="none" w:sz="0" w:space="0" w:color="auto"/>
        <w:left w:val="none" w:sz="0" w:space="0" w:color="auto"/>
        <w:bottom w:val="none" w:sz="0" w:space="0" w:color="auto"/>
        <w:right w:val="none" w:sz="0" w:space="0" w:color="auto"/>
      </w:divBdr>
    </w:div>
    <w:div w:id="1277254539">
      <w:bodyDiv w:val="1"/>
      <w:marLeft w:val="0"/>
      <w:marRight w:val="0"/>
      <w:marTop w:val="0"/>
      <w:marBottom w:val="0"/>
      <w:divBdr>
        <w:top w:val="none" w:sz="0" w:space="0" w:color="auto"/>
        <w:left w:val="none" w:sz="0" w:space="0" w:color="auto"/>
        <w:bottom w:val="none" w:sz="0" w:space="0" w:color="auto"/>
        <w:right w:val="none" w:sz="0" w:space="0" w:color="auto"/>
      </w:divBdr>
    </w:div>
    <w:div w:id="14060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pg.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90</cp:revision>
  <dcterms:created xsi:type="dcterms:W3CDTF">2021-03-31T22:04:00Z</dcterms:created>
  <dcterms:modified xsi:type="dcterms:W3CDTF">2021-05-05T13:01:00Z</dcterms:modified>
</cp:coreProperties>
</file>