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4899" w14:textId="77777777" w:rsidR="005A4B44" w:rsidRDefault="005A4B44" w:rsidP="005A4B44"/>
    <w:p w14:paraId="2F7A0500" w14:textId="77777777" w:rsidR="005A4B44" w:rsidRDefault="005A4B44" w:rsidP="005A4B4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МІНІСТЕРСТВО ОСВІТИ І НАУКИ УКРАЇНИ</w:t>
      </w:r>
    </w:p>
    <w:p w14:paraId="771EAEBB" w14:textId="77777777" w:rsidR="005A4B44" w:rsidRDefault="005A4B44" w:rsidP="005A4B4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МИКОЛАЇВСЬКИЙ НАЦІОНАЛЬНИЙ УНІВЕРСИТЕТ</w:t>
      </w:r>
    </w:p>
    <w:p w14:paraId="6F22450D" w14:textId="77777777" w:rsidR="005A4B44" w:rsidRDefault="005A4B44" w:rsidP="005A4B4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ІМЕНІ В. О. СУХОМЛИНСЬКОГО</w:t>
      </w:r>
    </w:p>
    <w:p w14:paraId="10BFED26" w14:textId="77777777" w:rsidR="005A4B44" w:rsidRDefault="005A4B44" w:rsidP="005A4B44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 w:val="28"/>
          <w:szCs w:val="28"/>
        </w:rPr>
        <w:t>Факультет педагогічний</w:t>
      </w:r>
    </w:p>
    <w:p w14:paraId="2DF99429" w14:textId="77777777" w:rsidR="005A4B44" w:rsidRDefault="005A4B44" w:rsidP="005A4B4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Кафедра педагогіки та психології </w:t>
      </w:r>
    </w:p>
    <w:p w14:paraId="5AB5BC10" w14:textId="77777777" w:rsidR="005A4B44" w:rsidRDefault="005A4B44" w:rsidP="005A4B44">
      <w:pPr>
        <w:rPr>
          <w:color w:val="000000" w:themeColor="text1"/>
        </w:rPr>
      </w:pPr>
    </w:p>
    <w:p w14:paraId="08FCA37B" w14:textId="77777777" w:rsidR="005A4B44" w:rsidRDefault="005A4B44" w:rsidP="005A4B44">
      <w:pPr>
        <w:rPr>
          <w:color w:val="000000" w:themeColor="text1"/>
        </w:rPr>
      </w:pPr>
    </w:p>
    <w:p w14:paraId="5F186E36" w14:textId="77777777" w:rsidR="005A4B44" w:rsidRDefault="005A4B44" w:rsidP="005A4B44">
      <w:pPr>
        <w:rPr>
          <w:color w:val="000000" w:themeColor="text1"/>
        </w:rPr>
      </w:pPr>
    </w:p>
    <w:p w14:paraId="4749073A" w14:textId="77777777" w:rsidR="005A4B44" w:rsidRDefault="005A4B44" w:rsidP="005A4B44">
      <w:pPr>
        <w:spacing w:line="360" w:lineRule="auto"/>
        <w:ind w:left="482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ЗАТВЕРДЖУЮ</w:t>
      </w:r>
    </w:p>
    <w:p w14:paraId="57A70E57" w14:textId="77777777" w:rsidR="005A4B44" w:rsidRDefault="005A4B44" w:rsidP="006F6629">
      <w:pPr>
        <w:spacing w:line="360" w:lineRule="auto"/>
        <w:ind w:left="4820" w:right="-14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Проректор із науково-педагогічної роботи __________ Н.В. Михальченко </w:t>
      </w:r>
    </w:p>
    <w:p w14:paraId="3EDE0A61" w14:textId="77777777" w:rsidR="005A4B44" w:rsidRDefault="005A4B44" w:rsidP="005A4B44">
      <w:pPr>
        <w:spacing w:line="360" w:lineRule="auto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«_30_» серпня  2023  р.</w:t>
      </w:r>
    </w:p>
    <w:p w14:paraId="6740FEDB" w14:textId="77777777" w:rsidR="005A4B44" w:rsidRDefault="005A4B44" w:rsidP="005A4B44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color w:val="000000" w:themeColor="text1"/>
          <w:sz w:val="28"/>
          <w:szCs w:val="28"/>
        </w:rPr>
      </w:pPr>
    </w:p>
    <w:p w14:paraId="437E0CAC" w14:textId="0A706E33" w:rsidR="005A4B44" w:rsidRDefault="005A4B44" w:rsidP="005A4B44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color w:val="000000" w:themeColor="text1"/>
          <w:sz w:val="28"/>
          <w:szCs w:val="28"/>
        </w:rPr>
      </w:pPr>
    </w:p>
    <w:p w14:paraId="164045EA" w14:textId="77777777" w:rsidR="005A4B44" w:rsidRDefault="005A4B44" w:rsidP="005A4B44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color w:val="000000" w:themeColor="text1"/>
          <w:sz w:val="28"/>
          <w:szCs w:val="28"/>
        </w:rPr>
      </w:pPr>
    </w:p>
    <w:p w14:paraId="3427F42A" w14:textId="77777777" w:rsidR="005A4B44" w:rsidRDefault="005A4B44" w:rsidP="005A4B44">
      <w:pPr>
        <w:keepNext/>
        <w:keepLines/>
        <w:shd w:val="clear" w:color="auto" w:fill="FFFFFF"/>
        <w:jc w:val="center"/>
        <w:outlineLvl w:val="1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ПРОГРАМА НАВЧАЛЬНОЇ ДИСЦИПЛІНИ </w:t>
      </w:r>
    </w:p>
    <w:p w14:paraId="7BCEAC65" w14:textId="77777777" w:rsidR="005A4B44" w:rsidRDefault="005A4B44" w:rsidP="005A4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ФІЛОСОФІЯ НАУКОВО-ДОСЛІДНОЇ ДІЯЛЬНОСТІ</w:t>
      </w:r>
    </w:p>
    <w:p w14:paraId="42B8A749" w14:textId="77777777" w:rsidR="005A4B44" w:rsidRDefault="005A4B44" w:rsidP="005A4B44">
      <w:pPr>
        <w:jc w:val="both"/>
        <w:rPr>
          <w:color w:val="000000" w:themeColor="text1"/>
          <w:sz w:val="28"/>
          <w:szCs w:val="28"/>
        </w:rPr>
      </w:pPr>
    </w:p>
    <w:p w14:paraId="40F67A74" w14:textId="77777777" w:rsidR="005A4B44" w:rsidRDefault="005A4B44" w:rsidP="005A4B44">
      <w:pPr>
        <w:spacing w:line="360" w:lineRule="auto"/>
        <w:rPr>
          <w:color w:val="000000" w:themeColor="text1"/>
        </w:rPr>
      </w:pPr>
    </w:p>
    <w:p w14:paraId="4AC4934D" w14:textId="77777777" w:rsidR="005A4B44" w:rsidRDefault="005A4B44" w:rsidP="005A4B44">
      <w:pPr>
        <w:spacing w:line="360" w:lineRule="auto"/>
        <w:rPr>
          <w:color w:val="000000" w:themeColor="text1"/>
        </w:rPr>
      </w:pPr>
    </w:p>
    <w:p w14:paraId="7253BEAC" w14:textId="77777777" w:rsidR="005A4B44" w:rsidRDefault="005A4B44" w:rsidP="005A4B44">
      <w:pPr>
        <w:spacing w:line="360" w:lineRule="auto"/>
        <w:rPr>
          <w:color w:val="000000" w:themeColor="text1"/>
        </w:rPr>
      </w:pPr>
    </w:p>
    <w:p w14:paraId="11C6B430" w14:textId="77777777" w:rsidR="005A4B44" w:rsidRDefault="005A4B44" w:rsidP="005A4B44">
      <w:pPr>
        <w:spacing w:line="360" w:lineRule="auto"/>
        <w:rPr>
          <w:color w:val="000000" w:themeColor="text1"/>
        </w:rPr>
      </w:pPr>
    </w:p>
    <w:p w14:paraId="0EFB57E7" w14:textId="77777777" w:rsidR="005A4B44" w:rsidRDefault="005A4B44" w:rsidP="005A4B44">
      <w:pPr>
        <w:spacing w:line="360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І курс аспіранти</w:t>
      </w:r>
    </w:p>
    <w:p w14:paraId="5B67F0D0" w14:textId="77777777" w:rsidR="005A4B44" w:rsidRDefault="005A4B44" w:rsidP="005A4B44">
      <w:pPr>
        <w:tabs>
          <w:tab w:val="left" w:pos="3646"/>
          <w:tab w:val="left" w:pos="8294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D8E48BC" w14:textId="77777777" w:rsidR="005A4B44" w:rsidRDefault="005A4B44" w:rsidP="005A4B44">
      <w:pPr>
        <w:rPr>
          <w:color w:val="000000" w:themeColor="text1"/>
        </w:rPr>
      </w:pPr>
    </w:p>
    <w:p w14:paraId="168920BA" w14:textId="70729211" w:rsidR="005A4B44" w:rsidRDefault="005A4B44" w:rsidP="005A4B44">
      <w:pPr>
        <w:rPr>
          <w:color w:val="000000" w:themeColor="text1"/>
        </w:rPr>
      </w:pPr>
    </w:p>
    <w:p w14:paraId="765A8A16" w14:textId="77777777" w:rsidR="005A4B44" w:rsidRDefault="005A4B44" w:rsidP="005A4B44">
      <w:pPr>
        <w:rPr>
          <w:color w:val="000000" w:themeColor="text1"/>
        </w:rPr>
      </w:pPr>
    </w:p>
    <w:p w14:paraId="25B93D8A" w14:textId="6AB6AE1C" w:rsidR="005A4B44" w:rsidRDefault="005A4B44" w:rsidP="005A4B44">
      <w:pPr>
        <w:rPr>
          <w:color w:val="000000" w:themeColor="text1"/>
        </w:rPr>
      </w:pPr>
    </w:p>
    <w:p w14:paraId="7D424587" w14:textId="727258AE" w:rsidR="005A4B44" w:rsidRDefault="005A4B44" w:rsidP="005A4B44">
      <w:pPr>
        <w:rPr>
          <w:color w:val="000000" w:themeColor="text1"/>
        </w:rPr>
      </w:pPr>
    </w:p>
    <w:p w14:paraId="27C1092B" w14:textId="77777777" w:rsidR="005A4B44" w:rsidRDefault="005A4B44" w:rsidP="005A4B44">
      <w:pPr>
        <w:rPr>
          <w:color w:val="000000" w:themeColor="text1"/>
        </w:rPr>
      </w:pPr>
    </w:p>
    <w:p w14:paraId="4E7A92ED" w14:textId="3AC6DC01" w:rsidR="005A4B44" w:rsidRDefault="005A4B44" w:rsidP="005A4B44">
      <w:pPr>
        <w:rPr>
          <w:color w:val="000000" w:themeColor="text1"/>
        </w:rPr>
      </w:pPr>
    </w:p>
    <w:p w14:paraId="79F2DC77" w14:textId="7500B3B8" w:rsidR="005A4B44" w:rsidRDefault="005A4B44" w:rsidP="005A4B44">
      <w:pPr>
        <w:rPr>
          <w:color w:val="000000" w:themeColor="text1"/>
        </w:rPr>
      </w:pPr>
    </w:p>
    <w:p w14:paraId="36FB88AA" w14:textId="77777777" w:rsidR="005A4B44" w:rsidRDefault="005A4B44" w:rsidP="005A4B44">
      <w:pPr>
        <w:rPr>
          <w:color w:val="000000" w:themeColor="text1"/>
        </w:rPr>
      </w:pPr>
    </w:p>
    <w:p w14:paraId="4F6365FD" w14:textId="77777777" w:rsidR="005A4B44" w:rsidRDefault="005A4B44" w:rsidP="005A4B44">
      <w:pPr>
        <w:rPr>
          <w:color w:val="000000" w:themeColor="text1"/>
        </w:rPr>
      </w:pPr>
    </w:p>
    <w:p w14:paraId="334C7739" w14:textId="686D9983" w:rsidR="005A4B44" w:rsidRDefault="005A4B44" w:rsidP="005A4B44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– 2024 навчальний рік</w:t>
      </w:r>
    </w:p>
    <w:p w14:paraId="4FA73272" w14:textId="77777777" w:rsidR="006F6629" w:rsidRDefault="006F6629" w:rsidP="005A4B44">
      <w:pPr>
        <w:spacing w:line="360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17869728" w14:textId="77777777" w:rsidR="005A4B44" w:rsidRDefault="005A4B44" w:rsidP="005A4B44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РОЗРОБНИК ПРОГРАМИ: Марущак О.В., ст. викладач</w:t>
      </w:r>
      <w:r>
        <w:rPr>
          <w:sz w:val="28"/>
          <w:szCs w:val="28"/>
        </w:rPr>
        <w:t xml:space="preserve"> кафедри педагогіки та психології, кандидат філософських наук </w:t>
      </w:r>
      <w:r>
        <w:rPr>
          <w:bCs/>
          <w:sz w:val="28"/>
          <w:szCs w:val="28"/>
        </w:rPr>
        <w:t>___________ (Марущак О.В.)</w:t>
      </w:r>
    </w:p>
    <w:p w14:paraId="21619E05" w14:textId="77777777" w:rsidR="005A4B44" w:rsidRDefault="005A4B44" w:rsidP="005A4B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Програму схвалено на засіданні кафедри педагогіки та психології</w:t>
      </w:r>
    </w:p>
    <w:p w14:paraId="38F7DA0B" w14:textId="77777777" w:rsidR="005A4B44" w:rsidRDefault="005A4B44" w:rsidP="005A4B44">
      <w:pPr>
        <w:rPr>
          <w:sz w:val="28"/>
          <w:szCs w:val="28"/>
        </w:rPr>
      </w:pPr>
      <w:r>
        <w:rPr>
          <w:sz w:val="28"/>
          <w:szCs w:val="28"/>
        </w:rPr>
        <w:t>Протокол від  «25» серпня 2023  року № 11</w:t>
      </w:r>
    </w:p>
    <w:p w14:paraId="1774A2A1" w14:textId="77777777" w:rsidR="005A4B44" w:rsidRDefault="005A4B44" w:rsidP="005A4B44">
      <w:pPr>
        <w:rPr>
          <w:sz w:val="28"/>
          <w:szCs w:val="28"/>
        </w:rPr>
      </w:pPr>
    </w:p>
    <w:p w14:paraId="708FAAAA" w14:textId="77777777" w:rsidR="005A4B44" w:rsidRDefault="005A4B44" w:rsidP="005A4B44">
      <w:pPr>
        <w:ind w:right="-426"/>
        <w:rPr>
          <w:sz w:val="28"/>
          <w:szCs w:val="28"/>
        </w:rPr>
      </w:pPr>
      <w:r>
        <w:rPr>
          <w:sz w:val="28"/>
          <w:szCs w:val="28"/>
        </w:rPr>
        <w:t>В.о. завідувача кафедри педагогіки та психології __________  Шевченко В.В.</w:t>
      </w:r>
    </w:p>
    <w:p w14:paraId="52933418" w14:textId="77777777" w:rsidR="005A4B44" w:rsidRDefault="005A4B44" w:rsidP="005A4B44">
      <w:pPr>
        <w:ind w:right="-426"/>
        <w:jc w:val="both"/>
        <w:rPr>
          <w:sz w:val="28"/>
          <w:szCs w:val="28"/>
        </w:rPr>
      </w:pPr>
    </w:p>
    <w:p w14:paraId="74424BC4" w14:textId="77777777" w:rsidR="005A4B44" w:rsidRDefault="005A4B44" w:rsidP="005A4B44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Програму погоджено навчально-методичною комісією педагогічного факультету</w:t>
      </w:r>
    </w:p>
    <w:p w14:paraId="2E61903F" w14:textId="77777777" w:rsidR="005A4B44" w:rsidRDefault="005A4B44" w:rsidP="005A4B44">
      <w:pPr>
        <w:ind w:right="-426"/>
        <w:rPr>
          <w:sz w:val="28"/>
          <w:szCs w:val="28"/>
        </w:rPr>
      </w:pPr>
    </w:p>
    <w:p w14:paraId="6FE7860B" w14:textId="77777777" w:rsidR="005A4B44" w:rsidRDefault="005A4B44" w:rsidP="005A4B4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Протокол від «29» серпня 2023 року № 1  </w:t>
      </w:r>
    </w:p>
    <w:p w14:paraId="200E46F0" w14:textId="77777777" w:rsidR="005A4B44" w:rsidRDefault="005A4B44" w:rsidP="005A4B4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Голова навчально-методичної комісії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 </w:t>
      </w:r>
      <w:proofErr w:type="spellStart"/>
      <w:r>
        <w:rPr>
          <w:sz w:val="28"/>
          <w:szCs w:val="28"/>
        </w:rPr>
        <w:t>Хрящевська</w:t>
      </w:r>
      <w:proofErr w:type="spellEnd"/>
      <w:r>
        <w:rPr>
          <w:sz w:val="28"/>
          <w:szCs w:val="28"/>
        </w:rPr>
        <w:t xml:space="preserve"> Л.М.</w:t>
      </w:r>
    </w:p>
    <w:p w14:paraId="5EC4313D" w14:textId="77777777" w:rsidR="005A4B44" w:rsidRDefault="005A4B44" w:rsidP="005A4B44">
      <w:pPr>
        <w:ind w:right="-426"/>
        <w:rPr>
          <w:szCs w:val="28"/>
        </w:rPr>
      </w:pPr>
    </w:p>
    <w:p w14:paraId="27A1D903" w14:textId="77777777" w:rsidR="005A4B44" w:rsidRDefault="005A4B44" w:rsidP="005A4B44">
      <w:pPr>
        <w:ind w:right="-426"/>
        <w:rPr>
          <w:sz w:val="28"/>
          <w:szCs w:val="28"/>
        </w:rPr>
      </w:pPr>
      <w:r>
        <w:rPr>
          <w:sz w:val="28"/>
          <w:szCs w:val="28"/>
        </w:rPr>
        <w:t>Програму погоджено навчально-методичною радою університету</w:t>
      </w:r>
    </w:p>
    <w:p w14:paraId="070F187E" w14:textId="77777777" w:rsidR="005A4B44" w:rsidRDefault="005A4B44" w:rsidP="005A4B44">
      <w:pPr>
        <w:ind w:right="-426"/>
        <w:rPr>
          <w:sz w:val="28"/>
          <w:szCs w:val="28"/>
        </w:rPr>
      </w:pPr>
    </w:p>
    <w:p w14:paraId="692B496D" w14:textId="77777777" w:rsidR="005A4B44" w:rsidRDefault="005A4B44" w:rsidP="005A4B44">
      <w:pPr>
        <w:ind w:right="-426"/>
        <w:rPr>
          <w:sz w:val="28"/>
          <w:szCs w:val="28"/>
        </w:rPr>
      </w:pPr>
      <w:r>
        <w:rPr>
          <w:sz w:val="28"/>
          <w:szCs w:val="28"/>
        </w:rPr>
        <w:t>Протокол від «30» серпня 2023  року № 12</w:t>
      </w:r>
    </w:p>
    <w:p w14:paraId="3CACC885" w14:textId="77777777" w:rsidR="005A4B44" w:rsidRDefault="005A4B44" w:rsidP="005A4B44">
      <w:pPr>
        <w:ind w:right="-426"/>
        <w:rPr>
          <w:sz w:val="28"/>
          <w:szCs w:val="28"/>
        </w:rPr>
      </w:pPr>
      <w:r>
        <w:rPr>
          <w:sz w:val="28"/>
          <w:szCs w:val="28"/>
        </w:rPr>
        <w:t>Голова навчально-методичної комісії університету_________ Михальченко Н.В.</w:t>
      </w:r>
    </w:p>
    <w:p w14:paraId="4B955BB3" w14:textId="77777777" w:rsidR="005A4B44" w:rsidRDefault="005A4B44" w:rsidP="005A4B44">
      <w:pPr>
        <w:ind w:right="-426"/>
      </w:pPr>
    </w:p>
    <w:p w14:paraId="3BEBC382" w14:textId="77777777" w:rsidR="005A4B44" w:rsidRDefault="005A4B44" w:rsidP="005A4B44">
      <w:pPr>
        <w:ind w:right="-426"/>
      </w:pPr>
    </w:p>
    <w:p w14:paraId="747DB8A2" w14:textId="77777777" w:rsidR="008567D2" w:rsidRDefault="008567D2" w:rsidP="008567D2">
      <w:pPr>
        <w:spacing w:line="360" w:lineRule="auto"/>
        <w:rPr>
          <w:sz w:val="28"/>
          <w:szCs w:val="28"/>
        </w:rPr>
      </w:pPr>
    </w:p>
    <w:p w14:paraId="162126D9" w14:textId="77777777" w:rsidR="008567D2" w:rsidRDefault="008567D2" w:rsidP="008567D2">
      <w:pPr>
        <w:spacing w:line="360" w:lineRule="auto"/>
        <w:rPr>
          <w:sz w:val="28"/>
          <w:szCs w:val="28"/>
        </w:rPr>
      </w:pPr>
    </w:p>
    <w:p w14:paraId="10DC2063" w14:textId="77777777" w:rsidR="008567D2" w:rsidRDefault="008567D2" w:rsidP="008567D2">
      <w:pPr>
        <w:spacing w:line="360" w:lineRule="auto"/>
        <w:rPr>
          <w:sz w:val="28"/>
          <w:szCs w:val="28"/>
        </w:rPr>
      </w:pPr>
    </w:p>
    <w:p w14:paraId="67D3295D" w14:textId="77777777" w:rsidR="008567D2" w:rsidRDefault="008567D2" w:rsidP="008567D2">
      <w:pPr>
        <w:spacing w:line="360" w:lineRule="auto"/>
        <w:rPr>
          <w:sz w:val="28"/>
          <w:szCs w:val="28"/>
        </w:rPr>
      </w:pPr>
    </w:p>
    <w:p w14:paraId="2AE6C5DB" w14:textId="77777777" w:rsidR="008567D2" w:rsidRDefault="008567D2" w:rsidP="008567D2">
      <w:pPr>
        <w:spacing w:line="360" w:lineRule="auto"/>
        <w:rPr>
          <w:sz w:val="28"/>
          <w:szCs w:val="28"/>
        </w:rPr>
      </w:pPr>
    </w:p>
    <w:p w14:paraId="724119B4" w14:textId="77777777" w:rsidR="008567D2" w:rsidRDefault="008567D2" w:rsidP="008567D2">
      <w:pPr>
        <w:spacing w:line="360" w:lineRule="auto"/>
        <w:jc w:val="center"/>
        <w:rPr>
          <w:sz w:val="20"/>
        </w:rPr>
      </w:pPr>
    </w:p>
    <w:p w14:paraId="473DF7D0" w14:textId="2F58C6D9" w:rsidR="00A73DDA" w:rsidRPr="00A73DDA" w:rsidRDefault="008567D2" w:rsidP="00A73DDA">
      <w:pPr>
        <w:ind w:firstLine="540"/>
        <w:jc w:val="center"/>
        <w:rPr>
          <w:b/>
          <w:sz w:val="28"/>
          <w:szCs w:val="28"/>
        </w:rPr>
      </w:pPr>
      <w:r>
        <w:rPr>
          <w:sz w:val="20"/>
        </w:rPr>
        <w:br w:type="page"/>
      </w:r>
      <w:r w:rsidR="00A73DDA" w:rsidRPr="00A73DDA">
        <w:rPr>
          <w:b/>
          <w:sz w:val="28"/>
          <w:szCs w:val="28"/>
        </w:rPr>
        <w:lastRenderedPageBreak/>
        <w:t>Анотація</w:t>
      </w:r>
    </w:p>
    <w:p w14:paraId="7BD135F7" w14:textId="77777777" w:rsidR="00A73DDA" w:rsidRPr="00A73DDA" w:rsidRDefault="00A73DDA" w:rsidP="00A73DDA">
      <w:pPr>
        <w:ind w:firstLine="540"/>
        <w:jc w:val="center"/>
        <w:rPr>
          <w:b/>
          <w:sz w:val="28"/>
          <w:szCs w:val="28"/>
        </w:rPr>
      </w:pPr>
    </w:p>
    <w:p w14:paraId="4684029B" w14:textId="77777777" w:rsidR="00EA2D90" w:rsidRPr="00F13720" w:rsidRDefault="00EA2D90" w:rsidP="00A73DDA">
      <w:pPr>
        <w:spacing w:line="360" w:lineRule="auto"/>
        <w:ind w:left="142" w:firstLine="398"/>
        <w:jc w:val="both"/>
        <w:rPr>
          <w:szCs w:val="28"/>
        </w:rPr>
      </w:pPr>
      <w:r w:rsidRPr="00EA2D90">
        <w:rPr>
          <w:sz w:val="28"/>
          <w:szCs w:val="28"/>
        </w:rPr>
        <w:t>Дисципліна «Філософія науково-дослідної діяльності»</w:t>
      </w:r>
      <w:r w:rsidRPr="00F13720">
        <w:rPr>
          <w:szCs w:val="28"/>
        </w:rPr>
        <w:t xml:space="preserve"> -  </w:t>
      </w:r>
      <w:r w:rsidRPr="00F13720">
        <w:rPr>
          <w:rStyle w:val="fontstyle01"/>
        </w:rPr>
        <w:t xml:space="preserve">наукова дисципліна, яка на сьогодні містить багатопланову систему </w:t>
      </w:r>
      <w:proofErr w:type="spellStart"/>
      <w:r w:rsidRPr="00F13720">
        <w:rPr>
          <w:rStyle w:val="fontstyle01"/>
        </w:rPr>
        <w:t>раціогуманітарних</w:t>
      </w:r>
      <w:proofErr w:type="spellEnd"/>
      <w:r w:rsidRPr="00F13720">
        <w:rPr>
          <w:rStyle w:val="fontstyle01"/>
        </w:rPr>
        <w:t xml:space="preserve"> знань про принципи,</w:t>
      </w:r>
      <w:r w:rsidRPr="00EA2D90">
        <w:rPr>
          <w:rStyle w:val="fontstyle01"/>
        </w:rPr>
        <w:t xml:space="preserve"> </w:t>
      </w:r>
      <w:r w:rsidRPr="00F13720">
        <w:rPr>
          <w:rStyle w:val="fontstyle01"/>
        </w:rPr>
        <w:t>підходи, методи, способи, засоби та інструменти пізнання, конструювання</w:t>
      </w:r>
      <w:r w:rsidRPr="00EA2D90">
        <w:rPr>
          <w:rStyle w:val="fontstyle01"/>
        </w:rPr>
        <w:t xml:space="preserve"> </w:t>
      </w:r>
      <w:r w:rsidRPr="00F13720">
        <w:rPr>
          <w:rStyle w:val="fontstyle01"/>
        </w:rPr>
        <w:t>і</w:t>
      </w:r>
      <w:r w:rsidRPr="00EA2D90">
        <w:rPr>
          <w:rStyle w:val="fontstyle01"/>
        </w:rPr>
        <w:t xml:space="preserve"> </w:t>
      </w:r>
      <w:r w:rsidRPr="00F13720">
        <w:rPr>
          <w:rStyle w:val="fontstyle01"/>
        </w:rPr>
        <w:t xml:space="preserve">перетворення світу та людини. Її нагальність полягає в здатності майбутнього науковця </w:t>
      </w:r>
      <w:proofErr w:type="spellStart"/>
      <w:r w:rsidRPr="00F13720">
        <w:rPr>
          <w:rStyle w:val="fontstyle01"/>
        </w:rPr>
        <w:t>логічно</w:t>
      </w:r>
      <w:proofErr w:type="spellEnd"/>
      <w:r w:rsidRPr="00F13720">
        <w:rPr>
          <w:rStyle w:val="fontstyle01"/>
        </w:rPr>
        <w:t xml:space="preserve"> правильно аналізувати, формулювати та віднаходити оптимальні шляхи-способи вирішення дослідницьких завдань і проблем в швидкоплинних умовах сучасної реальності. </w:t>
      </w:r>
      <w:r w:rsidRPr="00F13720">
        <w:rPr>
          <w:szCs w:val="28"/>
        </w:rPr>
        <w:t xml:space="preserve"> </w:t>
      </w:r>
    </w:p>
    <w:p w14:paraId="5164C3A8" w14:textId="77777777" w:rsidR="00EA2D90" w:rsidRPr="00EA2D90" w:rsidRDefault="00EA2D90" w:rsidP="00EA2D90">
      <w:pPr>
        <w:spacing w:line="360" w:lineRule="auto"/>
        <w:ind w:left="142"/>
        <w:jc w:val="both"/>
        <w:rPr>
          <w:sz w:val="28"/>
          <w:szCs w:val="28"/>
        </w:rPr>
      </w:pPr>
      <w:r w:rsidRPr="00EA2D90">
        <w:rPr>
          <w:b/>
          <w:sz w:val="28"/>
          <w:szCs w:val="28"/>
        </w:rPr>
        <w:t>Ключові слова</w:t>
      </w:r>
      <w:r w:rsidRPr="00EA2D90">
        <w:rPr>
          <w:sz w:val="28"/>
          <w:szCs w:val="28"/>
        </w:rPr>
        <w:t xml:space="preserve">: пізнання, методологія, епістемологія, дослідницька діяльність. </w:t>
      </w:r>
    </w:p>
    <w:p w14:paraId="21B2EB96" w14:textId="77777777" w:rsidR="008567D2" w:rsidRPr="00472BD5" w:rsidRDefault="008567D2" w:rsidP="00EA2D90">
      <w:pPr>
        <w:ind w:firstLine="540"/>
        <w:jc w:val="both"/>
        <w:rPr>
          <w:sz w:val="28"/>
          <w:szCs w:val="28"/>
        </w:rPr>
      </w:pPr>
    </w:p>
    <w:p w14:paraId="68048E04" w14:textId="77777777" w:rsidR="008567D2" w:rsidRPr="00472BD5" w:rsidRDefault="008567D2" w:rsidP="008567D2">
      <w:pPr>
        <w:ind w:firstLine="540"/>
        <w:jc w:val="both"/>
        <w:rPr>
          <w:sz w:val="28"/>
          <w:szCs w:val="28"/>
        </w:rPr>
      </w:pPr>
    </w:p>
    <w:p w14:paraId="11C915F5" w14:textId="77777777" w:rsidR="00EA2D90" w:rsidRDefault="00EA2D90" w:rsidP="00EA2D90">
      <w:pPr>
        <w:spacing w:line="360" w:lineRule="auto"/>
        <w:ind w:left="142"/>
        <w:jc w:val="both"/>
        <w:rPr>
          <w:color w:val="222222"/>
          <w:sz w:val="28"/>
          <w:szCs w:val="28"/>
          <w:shd w:val="clear" w:color="auto" w:fill="FFFFFF"/>
        </w:rPr>
      </w:pPr>
    </w:p>
    <w:p w14:paraId="0649E003" w14:textId="77777777" w:rsidR="00A73DDA" w:rsidRPr="00F13720" w:rsidRDefault="00A73DDA" w:rsidP="00A73DDA">
      <w:pPr>
        <w:spacing w:line="360" w:lineRule="auto"/>
        <w:ind w:firstLine="540"/>
        <w:jc w:val="center"/>
        <w:rPr>
          <w:b/>
          <w:szCs w:val="28"/>
        </w:rPr>
      </w:pPr>
      <w:proofErr w:type="spellStart"/>
      <w:r w:rsidRPr="00F13720">
        <w:rPr>
          <w:b/>
          <w:szCs w:val="28"/>
        </w:rPr>
        <w:t>Abstract</w:t>
      </w:r>
      <w:proofErr w:type="spellEnd"/>
    </w:p>
    <w:p w14:paraId="6AFA1F48" w14:textId="77777777" w:rsidR="00EA2D90" w:rsidRPr="00EA2D90" w:rsidRDefault="008567D2" w:rsidP="00EA2D90">
      <w:pPr>
        <w:spacing w:line="360" w:lineRule="auto"/>
        <w:ind w:left="142"/>
        <w:jc w:val="both"/>
        <w:rPr>
          <w:sz w:val="28"/>
          <w:szCs w:val="28"/>
        </w:rPr>
      </w:pPr>
      <w:r w:rsidRPr="00472BD5">
        <w:rPr>
          <w:color w:val="222222"/>
          <w:sz w:val="28"/>
          <w:szCs w:val="28"/>
          <w:shd w:val="clear" w:color="auto" w:fill="FFFFFF"/>
        </w:rPr>
        <w:tab/>
      </w:r>
      <w:proofErr w:type="spellStart"/>
      <w:r w:rsidR="00EA2D90" w:rsidRPr="00EA2D90">
        <w:rPr>
          <w:sz w:val="28"/>
          <w:szCs w:val="28"/>
        </w:rPr>
        <w:t>The</w:t>
      </w:r>
      <w:proofErr w:type="spellEnd"/>
      <w:r w:rsidR="00EA2D90" w:rsidRPr="00EA2D90">
        <w:rPr>
          <w:sz w:val="28"/>
          <w:szCs w:val="28"/>
        </w:rPr>
        <w:t xml:space="preserve"> </w:t>
      </w:r>
      <w:r w:rsidR="00EA2D90" w:rsidRPr="00EA2D90">
        <w:rPr>
          <w:sz w:val="28"/>
          <w:szCs w:val="28"/>
          <w:lang w:val="en-US"/>
        </w:rPr>
        <w:t>d</w:t>
      </w:r>
      <w:proofErr w:type="spellStart"/>
      <w:r w:rsidR="00EA2D90" w:rsidRPr="00EA2D90">
        <w:rPr>
          <w:sz w:val="28"/>
          <w:szCs w:val="28"/>
        </w:rPr>
        <w:t>iscipline</w:t>
      </w:r>
      <w:proofErr w:type="spellEnd"/>
      <w:r w:rsidR="00EA2D90" w:rsidRPr="00EA2D90">
        <w:rPr>
          <w:sz w:val="28"/>
          <w:szCs w:val="28"/>
        </w:rPr>
        <w:t xml:space="preserve"> "</w:t>
      </w:r>
      <w:proofErr w:type="spellStart"/>
      <w:r w:rsidR="00EA2D90" w:rsidRPr="00EA2D90">
        <w:rPr>
          <w:sz w:val="28"/>
          <w:szCs w:val="28"/>
        </w:rPr>
        <w:t>Philosophy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of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Research</w:t>
      </w:r>
      <w:proofErr w:type="spellEnd"/>
      <w:r w:rsidR="00EA2D90" w:rsidRPr="00EA2D90">
        <w:rPr>
          <w:sz w:val="28"/>
          <w:szCs w:val="28"/>
        </w:rPr>
        <w:t xml:space="preserve">" - a </w:t>
      </w:r>
      <w:proofErr w:type="spellStart"/>
      <w:r w:rsidR="00EA2D90" w:rsidRPr="00EA2D90">
        <w:rPr>
          <w:sz w:val="28"/>
          <w:szCs w:val="28"/>
        </w:rPr>
        <w:t>scientific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discipline</w:t>
      </w:r>
      <w:proofErr w:type="spellEnd"/>
      <w:r w:rsidR="00EA2D90" w:rsidRPr="00EA2D90">
        <w:rPr>
          <w:sz w:val="28"/>
          <w:szCs w:val="28"/>
          <w:lang w:val="en-US"/>
        </w:rPr>
        <w:t>,</w:t>
      </w:r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that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currently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contains</w:t>
      </w:r>
      <w:proofErr w:type="spellEnd"/>
      <w:r w:rsidR="00EA2D90" w:rsidRPr="00EA2D90">
        <w:rPr>
          <w:sz w:val="28"/>
          <w:szCs w:val="28"/>
        </w:rPr>
        <w:t xml:space="preserve"> a </w:t>
      </w:r>
      <w:proofErr w:type="spellStart"/>
      <w:r w:rsidR="00EA2D90" w:rsidRPr="00EA2D90">
        <w:rPr>
          <w:sz w:val="28"/>
          <w:szCs w:val="28"/>
        </w:rPr>
        <w:t>multifaceted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system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of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rational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humanities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knowledge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of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the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principles</w:t>
      </w:r>
      <w:proofErr w:type="spellEnd"/>
      <w:r w:rsidR="00EA2D90" w:rsidRPr="00EA2D90">
        <w:rPr>
          <w:sz w:val="28"/>
          <w:szCs w:val="28"/>
          <w:lang w:val="en-US"/>
        </w:rPr>
        <w:t xml:space="preserve">, </w:t>
      </w:r>
      <w:proofErr w:type="spellStart"/>
      <w:r w:rsidR="00EA2D90" w:rsidRPr="00EA2D90">
        <w:rPr>
          <w:sz w:val="28"/>
          <w:szCs w:val="28"/>
        </w:rPr>
        <w:t>approaches</w:t>
      </w:r>
      <w:proofErr w:type="spellEnd"/>
      <w:r w:rsidR="00EA2D90" w:rsidRPr="00EA2D90">
        <w:rPr>
          <w:sz w:val="28"/>
          <w:szCs w:val="28"/>
        </w:rPr>
        <w:t xml:space="preserve">, </w:t>
      </w:r>
      <w:proofErr w:type="spellStart"/>
      <w:r w:rsidR="00EA2D90" w:rsidRPr="00EA2D90">
        <w:rPr>
          <w:sz w:val="28"/>
          <w:szCs w:val="28"/>
        </w:rPr>
        <w:t>methods</w:t>
      </w:r>
      <w:proofErr w:type="spellEnd"/>
      <w:r w:rsidR="00EA2D90" w:rsidRPr="00EA2D90">
        <w:rPr>
          <w:sz w:val="28"/>
          <w:szCs w:val="28"/>
        </w:rPr>
        <w:t xml:space="preserve">, </w:t>
      </w:r>
      <w:proofErr w:type="spellStart"/>
      <w:r w:rsidR="00EA2D90" w:rsidRPr="00EA2D90">
        <w:rPr>
          <w:sz w:val="28"/>
          <w:szCs w:val="28"/>
        </w:rPr>
        <w:t>ways</w:t>
      </w:r>
      <w:proofErr w:type="spellEnd"/>
      <w:r w:rsidR="00EA2D90" w:rsidRPr="00EA2D90">
        <w:rPr>
          <w:sz w:val="28"/>
          <w:szCs w:val="28"/>
        </w:rPr>
        <w:t xml:space="preserve">, </w:t>
      </w:r>
      <w:proofErr w:type="spellStart"/>
      <w:r w:rsidR="00EA2D90" w:rsidRPr="00EA2D90">
        <w:rPr>
          <w:sz w:val="28"/>
          <w:szCs w:val="28"/>
        </w:rPr>
        <w:t>means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and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tools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of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cognition</w:t>
      </w:r>
      <w:proofErr w:type="spellEnd"/>
      <w:r w:rsidR="00EA2D90" w:rsidRPr="00EA2D90">
        <w:rPr>
          <w:sz w:val="28"/>
          <w:szCs w:val="28"/>
        </w:rPr>
        <w:t xml:space="preserve">, </w:t>
      </w:r>
      <w:proofErr w:type="spellStart"/>
      <w:r w:rsidR="00EA2D90" w:rsidRPr="00EA2D90">
        <w:rPr>
          <w:sz w:val="28"/>
          <w:szCs w:val="28"/>
        </w:rPr>
        <w:t>design</w:t>
      </w:r>
      <w:proofErr w:type="spellEnd"/>
      <w:r w:rsidR="00EA2D90" w:rsidRPr="00EA2D90">
        <w:rPr>
          <w:sz w:val="28"/>
          <w:szCs w:val="28"/>
        </w:rPr>
        <w:t xml:space="preserve"> </w:t>
      </w:r>
      <w:proofErr w:type="spellStart"/>
      <w:r w:rsidR="00EA2D90" w:rsidRPr="00EA2D90">
        <w:rPr>
          <w:sz w:val="28"/>
          <w:szCs w:val="28"/>
        </w:rPr>
        <w:t>and</w:t>
      </w:r>
      <w:proofErr w:type="spellEnd"/>
    </w:p>
    <w:p w14:paraId="188EF456" w14:textId="77777777" w:rsidR="00EA2D90" w:rsidRPr="00EA2D90" w:rsidRDefault="00EA2D90" w:rsidP="00EA2D90">
      <w:pPr>
        <w:spacing w:line="360" w:lineRule="auto"/>
        <w:ind w:left="142"/>
        <w:jc w:val="both"/>
        <w:rPr>
          <w:sz w:val="28"/>
          <w:szCs w:val="28"/>
        </w:rPr>
      </w:pPr>
      <w:proofErr w:type="spellStart"/>
      <w:r w:rsidRPr="00EA2D90">
        <w:rPr>
          <w:sz w:val="28"/>
          <w:szCs w:val="28"/>
        </w:rPr>
        <w:t>transformation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of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the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world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and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man</w:t>
      </w:r>
      <w:proofErr w:type="spellEnd"/>
      <w:r w:rsidRPr="00EA2D90">
        <w:rPr>
          <w:sz w:val="28"/>
          <w:szCs w:val="28"/>
        </w:rPr>
        <w:t xml:space="preserve">. </w:t>
      </w:r>
      <w:proofErr w:type="spellStart"/>
      <w:r w:rsidRPr="00EA2D90">
        <w:rPr>
          <w:sz w:val="28"/>
          <w:szCs w:val="28"/>
        </w:rPr>
        <w:t>Its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urgency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lies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in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the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ability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of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the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future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scientist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to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logically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correctly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analyze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formulate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and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find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optimal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ways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to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solve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research</w:t>
      </w:r>
      <w:proofErr w:type="spellEnd"/>
      <w:r w:rsidRPr="00EA2D90">
        <w:rPr>
          <w:sz w:val="28"/>
          <w:szCs w:val="28"/>
        </w:rPr>
        <w:t xml:space="preserve"> </w:t>
      </w:r>
      <w:r w:rsidRPr="00EA2D90">
        <w:rPr>
          <w:sz w:val="28"/>
          <w:szCs w:val="28"/>
          <w:lang w:val="en-US"/>
        </w:rPr>
        <w:t>task</w:t>
      </w:r>
      <w:r w:rsidRPr="00EA2D90">
        <w:rPr>
          <w:sz w:val="28"/>
          <w:szCs w:val="28"/>
        </w:rPr>
        <w:t xml:space="preserve">s </w:t>
      </w:r>
      <w:proofErr w:type="spellStart"/>
      <w:r w:rsidRPr="00EA2D90">
        <w:rPr>
          <w:sz w:val="28"/>
          <w:szCs w:val="28"/>
        </w:rPr>
        <w:t>and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problems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in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the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fleeting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conditions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of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modern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reality</w:t>
      </w:r>
      <w:proofErr w:type="spellEnd"/>
      <w:r w:rsidRPr="00EA2D90">
        <w:rPr>
          <w:sz w:val="28"/>
          <w:szCs w:val="28"/>
        </w:rPr>
        <w:t>.</w:t>
      </w:r>
    </w:p>
    <w:p w14:paraId="3F403F5D" w14:textId="77777777" w:rsidR="00EA2D90" w:rsidRPr="00F13720" w:rsidRDefault="00EA2D90" w:rsidP="00EA2D90">
      <w:pPr>
        <w:spacing w:line="360" w:lineRule="auto"/>
        <w:ind w:left="142"/>
        <w:jc w:val="both"/>
        <w:rPr>
          <w:szCs w:val="28"/>
        </w:rPr>
      </w:pPr>
      <w:proofErr w:type="spellStart"/>
      <w:r w:rsidRPr="00EA2D90">
        <w:rPr>
          <w:b/>
          <w:sz w:val="28"/>
          <w:szCs w:val="28"/>
        </w:rPr>
        <w:t>Key</w:t>
      </w:r>
      <w:proofErr w:type="spellEnd"/>
      <w:r w:rsidRPr="00EA2D90">
        <w:rPr>
          <w:b/>
          <w:sz w:val="28"/>
          <w:szCs w:val="28"/>
        </w:rPr>
        <w:t xml:space="preserve"> </w:t>
      </w:r>
      <w:proofErr w:type="spellStart"/>
      <w:r w:rsidRPr="00EA2D90">
        <w:rPr>
          <w:b/>
          <w:sz w:val="28"/>
          <w:szCs w:val="28"/>
        </w:rPr>
        <w:t>words</w:t>
      </w:r>
      <w:proofErr w:type="spellEnd"/>
      <w:r w:rsidRPr="00EA2D90">
        <w:rPr>
          <w:sz w:val="28"/>
          <w:szCs w:val="28"/>
        </w:rPr>
        <w:t xml:space="preserve">: </w:t>
      </w:r>
      <w:proofErr w:type="spellStart"/>
      <w:r w:rsidRPr="00EA2D90">
        <w:rPr>
          <w:sz w:val="28"/>
          <w:szCs w:val="28"/>
        </w:rPr>
        <w:t>cognition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methodology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epistemology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research</w:t>
      </w:r>
      <w:proofErr w:type="spellEnd"/>
      <w:r w:rsidRPr="00EA2D90">
        <w:rPr>
          <w:sz w:val="28"/>
          <w:szCs w:val="28"/>
        </w:rPr>
        <w:t xml:space="preserve"> </w:t>
      </w:r>
      <w:proofErr w:type="spellStart"/>
      <w:r w:rsidRPr="00EA2D90">
        <w:rPr>
          <w:sz w:val="28"/>
          <w:szCs w:val="28"/>
        </w:rPr>
        <w:t>activity</w:t>
      </w:r>
      <w:proofErr w:type="spellEnd"/>
      <w:r w:rsidRPr="00F13720">
        <w:rPr>
          <w:szCs w:val="28"/>
        </w:rPr>
        <w:t>.</w:t>
      </w:r>
    </w:p>
    <w:p w14:paraId="1ECBAE80" w14:textId="77777777" w:rsidR="008567D2" w:rsidRDefault="008567D2" w:rsidP="00EA2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>
        <w:rPr>
          <w:sz w:val="20"/>
        </w:rPr>
        <w:t xml:space="preserve"> </w:t>
      </w:r>
    </w:p>
    <w:p w14:paraId="06F22491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12718DC5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29586FCC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40C5A58C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796CCDCA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E1FA7BB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7F7299C1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6A8185BC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0CAB09C4" w14:textId="77777777" w:rsidR="008567D2" w:rsidRDefault="008567D2" w:rsidP="008567D2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Вступ</w:t>
      </w:r>
    </w:p>
    <w:p w14:paraId="18A259EE" w14:textId="77777777" w:rsidR="008567D2" w:rsidRDefault="008567D2" w:rsidP="008567D2">
      <w:pPr>
        <w:jc w:val="both"/>
        <w:rPr>
          <w:bCs/>
          <w:sz w:val="28"/>
          <w:szCs w:val="28"/>
        </w:rPr>
      </w:pPr>
      <w:r w:rsidRPr="009F5C11">
        <w:rPr>
          <w:sz w:val="28"/>
          <w:szCs w:val="28"/>
        </w:rPr>
        <w:t>Програма вивчення нормативної навчальної  дисципліни “</w:t>
      </w:r>
      <w:r w:rsidR="00477891" w:rsidRPr="00477891">
        <w:rPr>
          <w:b/>
          <w:sz w:val="28"/>
          <w:szCs w:val="28"/>
        </w:rPr>
        <w:t>Філос</w:t>
      </w:r>
      <w:r w:rsidR="00477891">
        <w:rPr>
          <w:b/>
          <w:sz w:val="28"/>
          <w:szCs w:val="28"/>
        </w:rPr>
        <w:t>офія</w:t>
      </w:r>
      <w:r w:rsidR="00477891" w:rsidRPr="00477891">
        <w:rPr>
          <w:b/>
          <w:sz w:val="28"/>
          <w:szCs w:val="28"/>
        </w:rPr>
        <w:t xml:space="preserve"> наук</w:t>
      </w:r>
      <w:r w:rsidR="00477891">
        <w:rPr>
          <w:b/>
          <w:sz w:val="28"/>
          <w:szCs w:val="28"/>
        </w:rPr>
        <w:t>ово</w:t>
      </w:r>
      <w:r w:rsidR="00477891" w:rsidRPr="00477891">
        <w:rPr>
          <w:b/>
          <w:sz w:val="28"/>
          <w:szCs w:val="28"/>
        </w:rPr>
        <w:t>-досл</w:t>
      </w:r>
      <w:r w:rsidR="00477891">
        <w:rPr>
          <w:b/>
          <w:sz w:val="28"/>
          <w:szCs w:val="28"/>
        </w:rPr>
        <w:t>ідної</w:t>
      </w:r>
      <w:r w:rsidR="00477891" w:rsidRPr="00477891">
        <w:rPr>
          <w:b/>
          <w:sz w:val="28"/>
          <w:szCs w:val="28"/>
        </w:rPr>
        <w:t xml:space="preserve"> діяльн</w:t>
      </w:r>
      <w:r w:rsidR="00477891">
        <w:rPr>
          <w:b/>
          <w:sz w:val="28"/>
          <w:szCs w:val="28"/>
        </w:rPr>
        <w:t>ості</w:t>
      </w:r>
      <w:r w:rsidRPr="009F5C11">
        <w:rPr>
          <w:sz w:val="28"/>
          <w:szCs w:val="28"/>
        </w:rPr>
        <w:t xml:space="preserve">” складена відповідно до </w:t>
      </w:r>
      <w:proofErr w:type="spellStart"/>
      <w:r w:rsidRPr="009F5C11">
        <w:rPr>
          <w:sz w:val="28"/>
          <w:szCs w:val="28"/>
        </w:rPr>
        <w:t>освітньо</w:t>
      </w:r>
      <w:proofErr w:type="spellEnd"/>
      <w:r w:rsidRPr="009F5C11">
        <w:rPr>
          <w:sz w:val="28"/>
          <w:szCs w:val="28"/>
        </w:rPr>
        <w:t>-</w:t>
      </w:r>
      <w:r w:rsidR="00673D34">
        <w:rPr>
          <w:sz w:val="28"/>
          <w:szCs w:val="28"/>
        </w:rPr>
        <w:t>науков</w:t>
      </w:r>
      <w:r w:rsidR="005B71A6">
        <w:rPr>
          <w:sz w:val="28"/>
          <w:szCs w:val="28"/>
        </w:rPr>
        <w:t>их</w:t>
      </w:r>
      <w:r w:rsidRPr="009F5C11">
        <w:rPr>
          <w:sz w:val="28"/>
          <w:szCs w:val="28"/>
        </w:rPr>
        <w:t xml:space="preserve"> програм підготовки  </w:t>
      </w:r>
      <w:r w:rsidR="001C584E">
        <w:rPr>
          <w:sz w:val="28"/>
          <w:szCs w:val="28"/>
        </w:rPr>
        <w:t>з</w:t>
      </w:r>
      <w:r w:rsidR="001C584E" w:rsidRPr="00381787">
        <w:rPr>
          <w:sz w:val="28"/>
          <w:szCs w:val="28"/>
        </w:rPr>
        <w:t>добувач</w:t>
      </w:r>
      <w:r w:rsidR="001C584E">
        <w:rPr>
          <w:sz w:val="28"/>
          <w:szCs w:val="28"/>
        </w:rPr>
        <w:t>ів</w:t>
      </w:r>
      <w:r w:rsidR="001C584E" w:rsidRPr="00381787">
        <w:rPr>
          <w:sz w:val="28"/>
          <w:szCs w:val="28"/>
        </w:rPr>
        <w:t xml:space="preserve"> ступеня доктора філософії</w:t>
      </w:r>
      <w:r w:rsidR="00005372">
        <w:rPr>
          <w:bCs/>
          <w:sz w:val="28"/>
          <w:szCs w:val="28"/>
        </w:rPr>
        <w:t xml:space="preserve"> і методичних рекомендацій щодо розроблення стандартів вищої освіти.</w:t>
      </w:r>
    </w:p>
    <w:p w14:paraId="2760BC01" w14:textId="77777777" w:rsidR="009F5052" w:rsidRDefault="009F5052" w:rsidP="009F5052">
      <w:pPr>
        <w:shd w:val="clear" w:color="auto" w:fill="FFFFFF"/>
        <w:spacing w:line="322" w:lineRule="exact"/>
        <w:ind w:right="5" w:firstLine="547"/>
        <w:jc w:val="both"/>
      </w:pPr>
      <w:r>
        <w:rPr>
          <w:color w:val="000000"/>
          <w:spacing w:val="2"/>
          <w:sz w:val="28"/>
          <w:szCs w:val="28"/>
        </w:rPr>
        <w:t xml:space="preserve">Вивчення курсу дає можливість </w:t>
      </w:r>
      <w:r w:rsidR="003C3147">
        <w:rPr>
          <w:color w:val="000000"/>
          <w:spacing w:val="2"/>
          <w:sz w:val="28"/>
          <w:szCs w:val="28"/>
        </w:rPr>
        <w:t>аспірантам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використовувати здобуті знання у своїй науковій діяльності, визначати їх </w:t>
      </w:r>
      <w:r>
        <w:rPr>
          <w:color w:val="000000"/>
          <w:spacing w:val="2"/>
          <w:sz w:val="28"/>
          <w:szCs w:val="28"/>
        </w:rPr>
        <w:t>засади та значення для конкретного наукового дослідження.</w:t>
      </w:r>
    </w:p>
    <w:p w14:paraId="45194336" w14:textId="77777777" w:rsidR="009F5052" w:rsidRPr="009F5C11" w:rsidRDefault="009F5052" w:rsidP="009F5052">
      <w:pPr>
        <w:jc w:val="both"/>
        <w:rPr>
          <w:bCs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Курс розрахований на вивчення, проробку і усвідомлення </w:t>
      </w:r>
      <w:r>
        <w:rPr>
          <w:color w:val="000000"/>
          <w:spacing w:val="3"/>
          <w:sz w:val="28"/>
          <w:szCs w:val="28"/>
        </w:rPr>
        <w:t xml:space="preserve">фундаментальних понять філософських питань наукового пізнання та їх </w:t>
      </w:r>
      <w:r>
        <w:rPr>
          <w:color w:val="000000"/>
          <w:spacing w:val="1"/>
          <w:sz w:val="28"/>
          <w:szCs w:val="28"/>
        </w:rPr>
        <w:t>практичного застосування.</w:t>
      </w:r>
    </w:p>
    <w:p w14:paraId="75344814" w14:textId="77777777" w:rsidR="008567D2" w:rsidRPr="0056769B" w:rsidRDefault="007316AD" w:rsidP="008567D2">
      <w:pPr>
        <w:jc w:val="both"/>
        <w:rPr>
          <w:color w:val="FF0000"/>
          <w:sz w:val="28"/>
          <w:szCs w:val="28"/>
        </w:rPr>
      </w:pPr>
      <w:r w:rsidRPr="0056769B">
        <w:rPr>
          <w:color w:val="000000"/>
          <w:sz w:val="28"/>
          <w:szCs w:val="28"/>
        </w:rPr>
        <w:t>Відповідно</w:t>
      </w:r>
      <w:r w:rsidR="008567D2" w:rsidRPr="0056769B">
        <w:rPr>
          <w:color w:val="FF0000"/>
          <w:sz w:val="28"/>
          <w:szCs w:val="28"/>
        </w:rPr>
        <w:t xml:space="preserve"> </w:t>
      </w:r>
      <w:r w:rsidRPr="0056769B">
        <w:rPr>
          <w:b/>
          <w:sz w:val="28"/>
          <w:szCs w:val="28"/>
        </w:rPr>
        <w:t>п</w:t>
      </w:r>
      <w:r w:rsidRPr="0056769B">
        <w:rPr>
          <w:b/>
          <w:bCs/>
          <w:sz w:val="28"/>
          <w:szCs w:val="28"/>
        </w:rPr>
        <w:t>редметом</w:t>
      </w:r>
      <w:r w:rsidRPr="0056769B">
        <w:rPr>
          <w:sz w:val="28"/>
          <w:szCs w:val="28"/>
        </w:rPr>
        <w:t xml:space="preserve"> вивчення  навчальної дисципліни є філософські проблеми  науково-дослідної діяльності, сутність основних понять і концепцій філософських проблем сучасного природознавства</w:t>
      </w:r>
      <w:r w:rsidR="0056769B">
        <w:rPr>
          <w:sz w:val="28"/>
          <w:szCs w:val="28"/>
        </w:rPr>
        <w:t xml:space="preserve"> і </w:t>
      </w:r>
      <w:proofErr w:type="spellStart"/>
      <w:r w:rsidR="0056769B">
        <w:rPr>
          <w:sz w:val="28"/>
          <w:szCs w:val="28"/>
        </w:rPr>
        <w:t>гуманітаристики</w:t>
      </w:r>
      <w:proofErr w:type="spellEnd"/>
      <w:r w:rsidR="0056769B">
        <w:rPr>
          <w:sz w:val="28"/>
          <w:szCs w:val="28"/>
        </w:rPr>
        <w:t>.</w:t>
      </w:r>
    </w:p>
    <w:p w14:paraId="71BE22D2" w14:textId="77777777" w:rsidR="008567D2" w:rsidRDefault="008567D2" w:rsidP="008567D2">
      <w:pPr>
        <w:pStyle w:val="a3"/>
        <w:ind w:firstLine="0"/>
        <w:jc w:val="both"/>
        <w:rPr>
          <w:szCs w:val="28"/>
        </w:rPr>
      </w:pPr>
      <w:r>
        <w:rPr>
          <w:color w:val="000000"/>
          <w:szCs w:val="28"/>
        </w:rPr>
        <w:t xml:space="preserve">     </w:t>
      </w:r>
      <w:r>
        <w:rPr>
          <w:b/>
          <w:bCs/>
          <w:szCs w:val="28"/>
        </w:rPr>
        <w:t xml:space="preserve">     </w:t>
      </w:r>
    </w:p>
    <w:p w14:paraId="264AC05C" w14:textId="77777777" w:rsidR="008567D2" w:rsidRDefault="008567D2" w:rsidP="008567D2">
      <w:pPr>
        <w:ind w:firstLine="540"/>
        <w:jc w:val="both"/>
        <w:rPr>
          <w:sz w:val="28"/>
          <w:szCs w:val="28"/>
        </w:rPr>
      </w:pPr>
    </w:p>
    <w:p w14:paraId="1CC25CD2" w14:textId="77777777" w:rsidR="008567D2" w:rsidRDefault="008567D2" w:rsidP="008567D2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Міждисциплінарні  зв’язки</w:t>
      </w:r>
      <w:r>
        <w:rPr>
          <w:sz w:val="28"/>
          <w:szCs w:val="28"/>
        </w:rPr>
        <w:t xml:space="preserve">: </w:t>
      </w:r>
    </w:p>
    <w:p w14:paraId="676F9E22" w14:textId="120A8D29" w:rsidR="008567D2" w:rsidRPr="00B72155" w:rsidRDefault="008567D2" w:rsidP="00B72155">
      <w:pPr>
        <w:ind w:firstLine="709"/>
        <w:jc w:val="both"/>
        <w:rPr>
          <w:sz w:val="28"/>
          <w:szCs w:val="28"/>
        </w:rPr>
      </w:pPr>
      <w:proofErr w:type="spellStart"/>
      <w:r w:rsidRPr="00B72155">
        <w:rPr>
          <w:sz w:val="28"/>
          <w:szCs w:val="28"/>
        </w:rPr>
        <w:t>Внутрішньокафедральні</w:t>
      </w:r>
      <w:proofErr w:type="spellEnd"/>
      <w:r w:rsidR="00B72155" w:rsidRPr="00B72155">
        <w:rPr>
          <w:sz w:val="28"/>
          <w:szCs w:val="28"/>
        </w:rPr>
        <w:t xml:space="preserve"> </w:t>
      </w:r>
      <w:r w:rsidRPr="00B72155">
        <w:rPr>
          <w:sz w:val="28"/>
          <w:szCs w:val="28"/>
        </w:rPr>
        <w:t>зв’язки:</w:t>
      </w:r>
      <w:r w:rsidR="00B72155">
        <w:rPr>
          <w:sz w:val="28"/>
          <w:szCs w:val="28"/>
        </w:rPr>
        <w:t xml:space="preserve"> </w:t>
      </w:r>
      <w:r w:rsidRPr="00B72155">
        <w:rPr>
          <w:sz w:val="28"/>
          <w:szCs w:val="28"/>
        </w:rPr>
        <w:t>філософія,</w:t>
      </w:r>
      <w:r w:rsidR="00B72155">
        <w:rPr>
          <w:sz w:val="28"/>
          <w:szCs w:val="28"/>
        </w:rPr>
        <w:t xml:space="preserve"> </w:t>
      </w:r>
      <w:r w:rsidRPr="00B72155">
        <w:rPr>
          <w:sz w:val="28"/>
          <w:szCs w:val="28"/>
        </w:rPr>
        <w:t>логіка,</w:t>
      </w:r>
      <w:r w:rsidR="00B72155">
        <w:rPr>
          <w:sz w:val="28"/>
          <w:szCs w:val="28"/>
        </w:rPr>
        <w:t xml:space="preserve"> </w:t>
      </w:r>
      <w:r w:rsidRPr="00B72155">
        <w:rPr>
          <w:sz w:val="28"/>
          <w:szCs w:val="28"/>
        </w:rPr>
        <w:t>соціологія,  антропологія,  соціальна  філософія.</w:t>
      </w:r>
    </w:p>
    <w:p w14:paraId="401260E2" w14:textId="5990487A" w:rsidR="00C9005F" w:rsidRPr="00B72155" w:rsidRDefault="008567D2" w:rsidP="00B72155">
      <w:pPr>
        <w:ind w:firstLine="709"/>
        <w:jc w:val="both"/>
        <w:rPr>
          <w:sz w:val="28"/>
          <w:szCs w:val="28"/>
        </w:rPr>
      </w:pPr>
      <w:r w:rsidRPr="00B72155">
        <w:rPr>
          <w:sz w:val="28"/>
          <w:szCs w:val="28"/>
        </w:rPr>
        <w:t xml:space="preserve"> </w:t>
      </w:r>
      <w:proofErr w:type="spellStart"/>
      <w:r w:rsidRPr="00B72155">
        <w:rPr>
          <w:sz w:val="28"/>
          <w:szCs w:val="28"/>
        </w:rPr>
        <w:t>Міжкафедральні</w:t>
      </w:r>
      <w:proofErr w:type="spellEnd"/>
      <w:r w:rsidRPr="00B72155">
        <w:rPr>
          <w:sz w:val="28"/>
          <w:szCs w:val="28"/>
        </w:rPr>
        <w:t xml:space="preserve">  зв’язки:  </w:t>
      </w:r>
      <w:r w:rsidR="00C9005F" w:rsidRPr="00B72155">
        <w:rPr>
          <w:sz w:val="28"/>
          <w:szCs w:val="28"/>
        </w:rPr>
        <w:t xml:space="preserve">аспірантам допоможуть вивчені фахові курси </w:t>
      </w:r>
      <w:r w:rsidR="007006CF" w:rsidRPr="00B72155">
        <w:rPr>
          <w:sz w:val="28"/>
          <w:szCs w:val="28"/>
        </w:rPr>
        <w:t xml:space="preserve">та </w:t>
      </w:r>
      <w:r w:rsidR="003C3147" w:rsidRPr="00B72155">
        <w:rPr>
          <w:sz w:val="28"/>
          <w:szCs w:val="28"/>
        </w:rPr>
        <w:t>курс «</w:t>
      </w:r>
      <w:r w:rsidR="005A4B44">
        <w:rPr>
          <w:sz w:val="28"/>
          <w:szCs w:val="28"/>
        </w:rPr>
        <w:t>І</w:t>
      </w:r>
      <w:r w:rsidR="00C9005F" w:rsidRPr="00B72155">
        <w:rPr>
          <w:sz w:val="28"/>
          <w:szCs w:val="28"/>
        </w:rPr>
        <w:t>сторія науки</w:t>
      </w:r>
      <w:r w:rsidR="003C3147" w:rsidRPr="00B72155">
        <w:rPr>
          <w:sz w:val="28"/>
          <w:szCs w:val="28"/>
        </w:rPr>
        <w:t>»</w:t>
      </w:r>
      <w:r w:rsidR="00C9005F" w:rsidRPr="00B72155">
        <w:rPr>
          <w:sz w:val="28"/>
          <w:szCs w:val="28"/>
        </w:rPr>
        <w:t xml:space="preserve">. </w:t>
      </w:r>
    </w:p>
    <w:p w14:paraId="1C1B9279" w14:textId="77777777" w:rsidR="008567D2" w:rsidRDefault="008567D2" w:rsidP="008567D2">
      <w:pPr>
        <w:ind w:firstLine="540"/>
        <w:jc w:val="both"/>
        <w:rPr>
          <w:sz w:val="28"/>
          <w:szCs w:val="28"/>
        </w:rPr>
      </w:pPr>
    </w:p>
    <w:p w14:paraId="68CEF3A9" w14:textId="77777777" w:rsidR="008567D2" w:rsidRPr="007A0AFA" w:rsidRDefault="008567D2" w:rsidP="008567D2">
      <w:pPr>
        <w:pStyle w:val="3"/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7A0AFA">
        <w:rPr>
          <w:sz w:val="28"/>
          <w:szCs w:val="28"/>
        </w:rPr>
        <w:t>Мета</w:t>
      </w:r>
      <w:r>
        <w:rPr>
          <w:sz w:val="28"/>
          <w:szCs w:val="28"/>
        </w:rPr>
        <w:t>,</w:t>
      </w:r>
      <w:r w:rsidRPr="007A0AFA">
        <w:rPr>
          <w:sz w:val="28"/>
          <w:szCs w:val="28"/>
        </w:rPr>
        <w:t xml:space="preserve"> завдання навчальної дисципліни</w:t>
      </w:r>
      <w:r>
        <w:rPr>
          <w:sz w:val="28"/>
          <w:szCs w:val="28"/>
        </w:rPr>
        <w:t xml:space="preserve"> та очікувані результати:</w:t>
      </w:r>
      <w:r>
        <w:t xml:space="preserve">  </w:t>
      </w:r>
    </w:p>
    <w:p w14:paraId="66669413" w14:textId="77777777" w:rsidR="008567D2" w:rsidRDefault="008567D2" w:rsidP="008567D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C63D2"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 викладання  навчальної  дисципліни  “</w:t>
      </w:r>
      <w:r w:rsidR="00C32096" w:rsidRPr="00C32096">
        <w:rPr>
          <w:b/>
          <w:sz w:val="28"/>
          <w:szCs w:val="28"/>
        </w:rPr>
        <w:t xml:space="preserve"> </w:t>
      </w:r>
      <w:r w:rsidR="00C32096" w:rsidRPr="00477891">
        <w:rPr>
          <w:b/>
          <w:sz w:val="28"/>
          <w:szCs w:val="28"/>
        </w:rPr>
        <w:t>Філос</w:t>
      </w:r>
      <w:r w:rsidR="00C32096">
        <w:rPr>
          <w:b/>
          <w:sz w:val="28"/>
          <w:szCs w:val="28"/>
        </w:rPr>
        <w:t>офія</w:t>
      </w:r>
      <w:r w:rsidR="00C32096" w:rsidRPr="00477891">
        <w:rPr>
          <w:b/>
          <w:sz w:val="28"/>
          <w:szCs w:val="28"/>
        </w:rPr>
        <w:t xml:space="preserve"> наук</w:t>
      </w:r>
      <w:r w:rsidR="00C32096">
        <w:rPr>
          <w:b/>
          <w:sz w:val="28"/>
          <w:szCs w:val="28"/>
        </w:rPr>
        <w:t>ово</w:t>
      </w:r>
      <w:r w:rsidR="00C32096" w:rsidRPr="00477891">
        <w:rPr>
          <w:b/>
          <w:sz w:val="28"/>
          <w:szCs w:val="28"/>
        </w:rPr>
        <w:t>-досл</w:t>
      </w:r>
      <w:r w:rsidR="00C32096">
        <w:rPr>
          <w:b/>
          <w:sz w:val="28"/>
          <w:szCs w:val="28"/>
        </w:rPr>
        <w:t>ідної</w:t>
      </w:r>
      <w:r w:rsidR="00C32096" w:rsidRPr="00477891">
        <w:rPr>
          <w:b/>
          <w:sz w:val="28"/>
          <w:szCs w:val="28"/>
        </w:rPr>
        <w:t xml:space="preserve"> діяльн</w:t>
      </w:r>
      <w:r w:rsidR="00C32096">
        <w:rPr>
          <w:b/>
          <w:sz w:val="28"/>
          <w:szCs w:val="28"/>
        </w:rPr>
        <w:t>ості</w:t>
      </w:r>
      <w:r w:rsidR="00C32096">
        <w:rPr>
          <w:sz w:val="28"/>
          <w:szCs w:val="28"/>
        </w:rPr>
        <w:t xml:space="preserve"> </w:t>
      </w:r>
      <w:r>
        <w:rPr>
          <w:sz w:val="28"/>
          <w:szCs w:val="28"/>
        </w:rPr>
        <w:t>”   є:</w:t>
      </w:r>
    </w:p>
    <w:p w14:paraId="084B9C82" w14:textId="77777777" w:rsidR="00C32096" w:rsidRPr="00C32096" w:rsidRDefault="00C32096" w:rsidP="00C32096">
      <w:pPr>
        <w:numPr>
          <w:ilvl w:val="0"/>
          <w:numId w:val="10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C32096">
        <w:rPr>
          <w:color w:val="000000"/>
          <w:spacing w:val="1"/>
          <w:sz w:val="28"/>
          <w:szCs w:val="28"/>
        </w:rPr>
        <w:t xml:space="preserve">окреслити коло проблематики філософії </w:t>
      </w:r>
      <w:r w:rsidRPr="00C32096">
        <w:rPr>
          <w:sz w:val="28"/>
          <w:szCs w:val="28"/>
        </w:rPr>
        <w:t>науково-дослідної діяльності</w:t>
      </w:r>
      <w:r w:rsidRPr="00C32096">
        <w:rPr>
          <w:color w:val="000000"/>
          <w:spacing w:val="1"/>
          <w:sz w:val="28"/>
          <w:szCs w:val="28"/>
        </w:rPr>
        <w:t xml:space="preserve">; </w:t>
      </w:r>
      <w:r w:rsidRPr="00C32096">
        <w:rPr>
          <w:color w:val="000000"/>
          <w:spacing w:val="2"/>
          <w:sz w:val="28"/>
          <w:szCs w:val="28"/>
        </w:rPr>
        <w:t>ознайомити студентів з основними ідеями, напрямами, класичними творами з вказаної тематики.</w:t>
      </w:r>
    </w:p>
    <w:p w14:paraId="57BFE784" w14:textId="77777777" w:rsidR="00C32096" w:rsidRPr="00C32096" w:rsidRDefault="00C32096" w:rsidP="00C32096">
      <w:pPr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C32096">
        <w:rPr>
          <w:sz w:val="28"/>
          <w:szCs w:val="28"/>
        </w:rPr>
        <w:t>проаналізувати засадничі світоглядні й методологічні проблеми сучасного стану науки. Особлива увага приділяється проблемам кризи сучасної техногенної цивілізації та глобальним тенденціям зміни наукової картини світу, типів наукової й технічної раціональності, системам цінностей, на які орієнтуються вчені.</w:t>
      </w:r>
    </w:p>
    <w:p w14:paraId="782186F2" w14:textId="77777777" w:rsidR="008567D2" w:rsidRPr="00C32096" w:rsidRDefault="008567D2" w:rsidP="008567D2">
      <w:pPr>
        <w:tabs>
          <w:tab w:val="left" w:pos="284"/>
          <w:tab w:val="left" w:pos="567"/>
        </w:tabs>
        <w:ind w:left="927"/>
        <w:jc w:val="both"/>
        <w:rPr>
          <w:sz w:val="28"/>
          <w:szCs w:val="28"/>
        </w:rPr>
      </w:pPr>
    </w:p>
    <w:p w14:paraId="3942E382" w14:textId="77777777" w:rsidR="008567D2" w:rsidRPr="00C32096" w:rsidRDefault="008567D2" w:rsidP="008567D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1.2.</w:t>
      </w:r>
      <w:r w:rsidR="005E04D9">
        <w:rPr>
          <w:sz w:val="28"/>
          <w:szCs w:val="28"/>
        </w:rPr>
        <w:t xml:space="preserve"> </w:t>
      </w:r>
      <w:r w:rsidRPr="00C32096">
        <w:rPr>
          <w:sz w:val="28"/>
          <w:szCs w:val="28"/>
        </w:rPr>
        <w:t xml:space="preserve">Основними  </w:t>
      </w:r>
      <w:r w:rsidRPr="00C32096">
        <w:rPr>
          <w:b/>
          <w:sz w:val="28"/>
          <w:szCs w:val="28"/>
        </w:rPr>
        <w:t>завданнями</w:t>
      </w:r>
      <w:r w:rsidRPr="00C32096">
        <w:rPr>
          <w:sz w:val="28"/>
          <w:szCs w:val="28"/>
        </w:rPr>
        <w:t xml:space="preserve">  вивчення  дисципліни  </w:t>
      </w:r>
      <w:r w:rsidRPr="00C32096">
        <w:rPr>
          <w:sz w:val="28"/>
          <w:szCs w:val="28"/>
          <w:lang w:val="ru-RU"/>
        </w:rPr>
        <w:t>“</w:t>
      </w:r>
      <w:r w:rsidR="00C32096" w:rsidRPr="00C32096">
        <w:rPr>
          <w:b/>
          <w:sz w:val="28"/>
          <w:szCs w:val="28"/>
        </w:rPr>
        <w:t xml:space="preserve"> Філософія науково-дослідної діяльності</w:t>
      </w:r>
      <w:r w:rsidR="00C32096" w:rsidRPr="00C32096">
        <w:rPr>
          <w:sz w:val="28"/>
          <w:szCs w:val="28"/>
          <w:lang w:val="ru-RU"/>
        </w:rPr>
        <w:t xml:space="preserve"> </w:t>
      </w:r>
      <w:r w:rsidRPr="00C32096">
        <w:rPr>
          <w:sz w:val="28"/>
          <w:szCs w:val="28"/>
          <w:lang w:val="ru-RU"/>
        </w:rPr>
        <w:t>”</w:t>
      </w:r>
      <w:r w:rsidRPr="00C32096">
        <w:rPr>
          <w:sz w:val="28"/>
          <w:szCs w:val="28"/>
        </w:rPr>
        <w:t xml:space="preserve"> є: </w:t>
      </w:r>
    </w:p>
    <w:p w14:paraId="561EB3CA" w14:textId="77777777" w:rsidR="00C32096" w:rsidRPr="00C32096" w:rsidRDefault="00C32096" w:rsidP="00C32096">
      <w:pPr>
        <w:numPr>
          <w:ilvl w:val="0"/>
          <w:numId w:val="10"/>
        </w:numPr>
        <w:jc w:val="both"/>
        <w:rPr>
          <w:sz w:val="28"/>
          <w:szCs w:val="28"/>
        </w:rPr>
      </w:pPr>
      <w:r w:rsidRPr="00C32096">
        <w:rPr>
          <w:sz w:val="28"/>
          <w:szCs w:val="28"/>
        </w:rPr>
        <w:t xml:space="preserve">основним завданням вивчення дисципліни “Філософія науково-дослідної діяльності”    є  розвиток ерудиції і філософської культури студентів, збагачення їх знанням філософських проблем сучасного природничо-наукового та суспільно-гуманітарного пізнання, якими  вони могли б користуватися при самостійному науковому дослідженні у майбутньому; </w:t>
      </w:r>
    </w:p>
    <w:p w14:paraId="72E423BF" w14:textId="77777777" w:rsidR="00C32096" w:rsidRPr="00C32096" w:rsidRDefault="00C32096" w:rsidP="00C3209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32096">
        <w:rPr>
          <w:color w:val="000000"/>
          <w:sz w:val="28"/>
          <w:szCs w:val="28"/>
        </w:rPr>
        <w:lastRenderedPageBreak/>
        <w:t>ознайомлення студентів з тенденціями розвитку сучасної філософії науки;</w:t>
      </w:r>
    </w:p>
    <w:p w14:paraId="353C4EA6" w14:textId="77777777" w:rsidR="008567D2" w:rsidRPr="00C32096" w:rsidRDefault="008567D2" w:rsidP="008567D2">
      <w:pPr>
        <w:ind w:left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C32096">
        <w:rPr>
          <w:rFonts w:eastAsia="Calibri"/>
          <w:b/>
          <w:bCs/>
          <w:sz w:val="28"/>
          <w:szCs w:val="28"/>
        </w:rPr>
        <w:t>Програмні результати навчання:</w:t>
      </w:r>
      <w:r w:rsidRPr="00C32096">
        <w:rPr>
          <w:rFonts w:ascii="Calibri" w:eastAsia="Calibri" w:hAnsi="Calibri"/>
          <w:sz w:val="28"/>
          <w:szCs w:val="28"/>
        </w:rPr>
        <w:t xml:space="preserve"> </w:t>
      </w:r>
    </w:p>
    <w:p w14:paraId="65A1FE4F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Володіти сучасними передовими концептуальними та методологічними знаннями при виконанні науково-дослідницької та/або професійної діяльності і на межі предметних галузей знань.</w:t>
      </w:r>
    </w:p>
    <w:p w14:paraId="12A60BE5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Формулювати мету власного наукового дослідження як складову загально-цивілізаційного процесу.</w:t>
      </w:r>
    </w:p>
    <w:p w14:paraId="072318F3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Знати процедуру встановлення інформаційної цінності та якості літературних і фондових джерел.</w:t>
      </w:r>
    </w:p>
    <w:p w14:paraId="6880E410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 xml:space="preserve">Знати принципи організації, форми здійснення </w:t>
      </w:r>
      <w:proofErr w:type="spellStart"/>
      <w:r w:rsidRPr="00C32096">
        <w:rPr>
          <w:sz w:val="28"/>
          <w:szCs w:val="28"/>
        </w:rPr>
        <w:t>освітньо</w:t>
      </w:r>
      <w:proofErr w:type="spellEnd"/>
      <w:r w:rsidRPr="00C32096">
        <w:rPr>
          <w:sz w:val="28"/>
          <w:szCs w:val="28"/>
        </w:rPr>
        <w:t xml:space="preserve">-наукового процесу в сучасних умовах, його наукового, навчально-методичного та нормативного забезпечення, опрацювання наукових та інформаційних джерел. </w:t>
      </w:r>
    </w:p>
    <w:p w14:paraId="33BA2616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Уміти проводити критичний аналіз, оцінку і синтез нових наукових положень та ідей.</w:t>
      </w:r>
    </w:p>
    <w:p w14:paraId="0753DF88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Ініціювати, організовувати та проводити комплексні дослідження у науково-дослідницькій та інноваційній діяльності.</w:t>
      </w:r>
    </w:p>
    <w:p w14:paraId="37B30719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Формулювати наукову проблему з огляду на ціннісні орієнтири сучасного суспільства та стан її наукової розробки, робочі гіпотези досліджуваної проблеми, які мають розширювати і поглиблювати стан наукових досліджень у своїй сфері.</w:t>
      </w:r>
    </w:p>
    <w:p w14:paraId="6A2427BD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Аналізувати наукові праці, виявляючи дискусійні та малодосліджені питання, здійснювати моніторинг наукових джерел інформації стосовно проблеми, яка досліджується встановлювати їх інформаційну цінність шляхом порівняльного аналізу з іншими джерелами.</w:t>
      </w:r>
    </w:p>
    <w:p w14:paraId="08157FD0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Проводити професійну інтерпретацію отриманих матеріалів на основі сучасного програмного забезпечення з використанням існуючих теоретичних моделей, створювати власні об’єкт-теорії.</w:t>
      </w:r>
    </w:p>
    <w:p w14:paraId="3BD51598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Вільно спілкуватися в діалоговому режимі з широкою науковою спільнотою та громадськістю у відповідній галузі наукової та/або професійної діяльності.</w:t>
      </w:r>
    </w:p>
    <w:p w14:paraId="78AA498C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 xml:space="preserve">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</w:t>
      </w:r>
      <w:proofErr w:type="spellStart"/>
      <w:r w:rsidRPr="00C32096">
        <w:rPr>
          <w:sz w:val="28"/>
          <w:szCs w:val="28"/>
        </w:rPr>
        <w:t>наукометричних</w:t>
      </w:r>
      <w:proofErr w:type="spellEnd"/>
      <w:r w:rsidRPr="00C32096">
        <w:rPr>
          <w:sz w:val="28"/>
          <w:szCs w:val="28"/>
        </w:rPr>
        <w:t xml:space="preserve"> баз.</w:t>
      </w:r>
    </w:p>
    <w:p w14:paraId="37D47E30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Мати досвід роботи в команді, навички міжособистісної взаємодії.</w:t>
      </w:r>
    </w:p>
    <w:p w14:paraId="6DF9DADD" w14:textId="77777777" w:rsidR="00C32096" w:rsidRPr="00C32096" w:rsidRDefault="00C32096" w:rsidP="00C32096">
      <w:pPr>
        <w:widowControl w:val="0"/>
        <w:numPr>
          <w:ilvl w:val="3"/>
          <w:numId w:val="11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Використовувати сучасні інформаційні та комунікативні технології при спілкуванні, обміні інформацією, зборі, аналізі, обробці, інтерпретації джерел.</w:t>
      </w:r>
    </w:p>
    <w:p w14:paraId="254E51EA" w14:textId="77777777" w:rsidR="008567D2" w:rsidRPr="00C32096" w:rsidRDefault="008567D2" w:rsidP="008567D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A93AC6" w14:textId="77777777" w:rsidR="008567D2" w:rsidRDefault="008567D2" w:rsidP="008567D2">
      <w:pPr>
        <w:ind w:firstLine="709"/>
        <w:jc w:val="both"/>
        <w:rPr>
          <w:sz w:val="28"/>
          <w:szCs w:val="28"/>
        </w:rPr>
      </w:pPr>
    </w:p>
    <w:p w14:paraId="1F40A3AF" w14:textId="77777777" w:rsidR="008567D2" w:rsidRDefault="008567D2" w:rsidP="00856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>
        <w:rPr>
          <w:sz w:val="28"/>
          <w:szCs w:val="28"/>
        </w:rPr>
        <w:t>компетентностями</w:t>
      </w:r>
      <w:proofErr w:type="spellEnd"/>
      <w:r>
        <w:rPr>
          <w:sz w:val="28"/>
          <w:szCs w:val="28"/>
        </w:rPr>
        <w:t xml:space="preserve">: </w:t>
      </w:r>
    </w:p>
    <w:p w14:paraId="0DD43DAE" w14:textId="77777777" w:rsidR="00161598" w:rsidRPr="00161598" w:rsidRDefault="00161598" w:rsidP="0016159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61598">
        <w:rPr>
          <w:b/>
          <w:bCs/>
          <w:sz w:val="28"/>
          <w:szCs w:val="28"/>
        </w:rPr>
        <w:t xml:space="preserve">І. </w:t>
      </w:r>
      <w:proofErr w:type="spellStart"/>
      <w:r w:rsidRPr="00161598">
        <w:rPr>
          <w:b/>
          <w:bCs/>
          <w:sz w:val="28"/>
          <w:szCs w:val="28"/>
        </w:rPr>
        <w:t>Загальнопредметні</w:t>
      </w:r>
      <w:proofErr w:type="spellEnd"/>
      <w:r w:rsidRPr="00161598">
        <w:rPr>
          <w:b/>
          <w:bCs/>
          <w:sz w:val="28"/>
          <w:szCs w:val="28"/>
        </w:rPr>
        <w:t>:</w:t>
      </w:r>
    </w:p>
    <w:p w14:paraId="224EEC2B" w14:textId="77777777" w:rsidR="00161598" w:rsidRPr="00161598" w:rsidRDefault="00161598" w:rsidP="00161598">
      <w:pPr>
        <w:ind w:firstLine="709"/>
        <w:jc w:val="both"/>
        <w:rPr>
          <w:bCs/>
          <w:sz w:val="28"/>
          <w:szCs w:val="28"/>
        </w:rPr>
      </w:pPr>
      <w:r w:rsidRPr="00161598">
        <w:rPr>
          <w:b/>
          <w:bCs/>
          <w:sz w:val="28"/>
          <w:szCs w:val="28"/>
        </w:rPr>
        <w:lastRenderedPageBreak/>
        <w:t xml:space="preserve">- </w:t>
      </w:r>
      <w:r w:rsidRPr="00161598">
        <w:rPr>
          <w:bCs/>
          <w:sz w:val="28"/>
          <w:szCs w:val="28"/>
        </w:rPr>
        <w:t xml:space="preserve">здібність до критичного аналізу та оцінки сучасних наукових досягнень, генеруванню нових ідей при вирішенні дослідницьких та практичних завдань, в тому числі і міждисциплінарних галузях; </w:t>
      </w:r>
    </w:p>
    <w:p w14:paraId="48C6EAB0" w14:textId="5BD219A0" w:rsidR="00161598" w:rsidRDefault="00161598" w:rsidP="00161598">
      <w:pPr>
        <w:ind w:firstLine="709"/>
        <w:jc w:val="both"/>
        <w:rPr>
          <w:bCs/>
          <w:sz w:val="28"/>
          <w:szCs w:val="28"/>
        </w:rPr>
      </w:pPr>
      <w:r w:rsidRPr="00161598">
        <w:rPr>
          <w:bCs/>
          <w:sz w:val="28"/>
          <w:szCs w:val="28"/>
        </w:rPr>
        <w:t>- здібність проектувати та здійснювати комплексні дослідження, в тому числі міждисциплінарні, на основі цілісного системного наукового світогляду з використанням знань в галузі історії та філософії науки.</w:t>
      </w:r>
    </w:p>
    <w:p w14:paraId="262E01B1" w14:textId="77777777" w:rsidR="00B24C6B" w:rsidRPr="00161598" w:rsidRDefault="00B24C6B" w:rsidP="00161598">
      <w:pPr>
        <w:ind w:firstLine="709"/>
        <w:jc w:val="both"/>
        <w:rPr>
          <w:bCs/>
          <w:sz w:val="28"/>
          <w:szCs w:val="28"/>
        </w:rPr>
      </w:pPr>
    </w:p>
    <w:p w14:paraId="12263D34" w14:textId="77777777" w:rsidR="00161598" w:rsidRPr="00161598" w:rsidRDefault="00161598" w:rsidP="001615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1598">
        <w:rPr>
          <w:b/>
          <w:sz w:val="28"/>
          <w:szCs w:val="28"/>
        </w:rPr>
        <w:t xml:space="preserve">ІІ. Фахові: </w:t>
      </w:r>
    </w:p>
    <w:p w14:paraId="6006B082" w14:textId="77777777" w:rsidR="00161598" w:rsidRPr="00161598" w:rsidRDefault="00161598" w:rsidP="00161598">
      <w:pPr>
        <w:numPr>
          <w:ilvl w:val="0"/>
          <w:numId w:val="12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 xml:space="preserve">Готовність проводити дослідження проблем становлення та розвитку теорії та практики управління організаціями, як соціальними системами з метою визначення сталих </w:t>
      </w:r>
      <w:proofErr w:type="spellStart"/>
      <w:r w:rsidRPr="00161598">
        <w:rPr>
          <w:sz w:val="28"/>
          <w:szCs w:val="28"/>
        </w:rPr>
        <w:t>зв’язків</w:t>
      </w:r>
      <w:proofErr w:type="spellEnd"/>
      <w:r w:rsidRPr="00161598">
        <w:rPr>
          <w:sz w:val="28"/>
          <w:szCs w:val="28"/>
        </w:rPr>
        <w:t xml:space="preserve"> та закономірностей, що визначають природу та зміст цих проблем, логіку і механізми </w:t>
      </w:r>
      <w:proofErr w:type="spellStart"/>
      <w:r w:rsidRPr="00161598">
        <w:rPr>
          <w:sz w:val="28"/>
          <w:szCs w:val="28"/>
        </w:rPr>
        <w:t>іх</w:t>
      </w:r>
      <w:proofErr w:type="spellEnd"/>
      <w:r w:rsidRPr="00161598">
        <w:rPr>
          <w:sz w:val="28"/>
          <w:szCs w:val="28"/>
        </w:rPr>
        <w:t xml:space="preserve"> розв’язання;</w:t>
      </w:r>
    </w:p>
    <w:p w14:paraId="7BAE430A" w14:textId="77777777" w:rsidR="00161598" w:rsidRPr="00161598" w:rsidRDefault="00161598" w:rsidP="00161598">
      <w:pPr>
        <w:numPr>
          <w:ilvl w:val="0"/>
          <w:numId w:val="12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>Самостійно формулювати предметно-наукові та методологічні проблеми, висувати гіпотези для їх вирішення та аналізувати їх;</w:t>
      </w:r>
    </w:p>
    <w:p w14:paraId="674ED256" w14:textId="77777777" w:rsidR="00161598" w:rsidRPr="00161598" w:rsidRDefault="00161598" w:rsidP="00161598">
      <w:pPr>
        <w:numPr>
          <w:ilvl w:val="0"/>
          <w:numId w:val="12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>Осмислювати, аналізувати наукові факти, основні концепції і теорії фундаментальних і прикладних наук;</w:t>
      </w:r>
    </w:p>
    <w:p w14:paraId="55E8293F" w14:textId="77777777" w:rsidR="00161598" w:rsidRPr="00161598" w:rsidRDefault="00161598" w:rsidP="00161598">
      <w:pPr>
        <w:numPr>
          <w:ilvl w:val="0"/>
          <w:numId w:val="12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>Узагальнювати емпіричний дослідницький матеріал з позицій філософського світогляду та наукової методології;</w:t>
      </w:r>
    </w:p>
    <w:p w14:paraId="46834754" w14:textId="77777777" w:rsidR="00EE17A6" w:rsidRDefault="00EE17A6" w:rsidP="008567D2">
      <w:pPr>
        <w:pStyle w:val="a3"/>
        <w:ind w:firstLine="0"/>
        <w:jc w:val="both"/>
        <w:rPr>
          <w:szCs w:val="28"/>
        </w:rPr>
      </w:pPr>
    </w:p>
    <w:p w14:paraId="35543B81" w14:textId="77777777" w:rsidR="008567D2" w:rsidRDefault="008567D2" w:rsidP="008567D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На вивчення навчальної дисципліни  відводиться 90 годин</w:t>
      </w:r>
      <w:r>
        <w:rPr>
          <w:szCs w:val="28"/>
          <w:lang w:val="ru-RU"/>
        </w:rPr>
        <w:t xml:space="preserve">/3 </w:t>
      </w:r>
      <w:r>
        <w:rPr>
          <w:szCs w:val="28"/>
        </w:rPr>
        <w:t xml:space="preserve">кредити </w:t>
      </w:r>
      <w:r>
        <w:rPr>
          <w:szCs w:val="28"/>
          <w:lang w:val="en-US"/>
        </w:rPr>
        <w:t>ECTS</w:t>
      </w:r>
      <w:r>
        <w:rPr>
          <w:szCs w:val="28"/>
        </w:rPr>
        <w:t>.</w:t>
      </w:r>
    </w:p>
    <w:p w14:paraId="7B7BA378" w14:textId="77777777" w:rsidR="008567D2" w:rsidRDefault="008567D2" w:rsidP="008567D2">
      <w:pPr>
        <w:pStyle w:val="a3"/>
        <w:jc w:val="both"/>
        <w:rPr>
          <w:sz w:val="22"/>
          <w:szCs w:val="22"/>
        </w:rPr>
      </w:pPr>
    </w:p>
    <w:p w14:paraId="513B2A1B" w14:textId="77777777" w:rsidR="008567D2" w:rsidRDefault="008567D2" w:rsidP="008567D2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Інформаційний обсяг навчальної дисципліни </w:t>
      </w:r>
    </w:p>
    <w:p w14:paraId="65CB1CDB" w14:textId="77777777" w:rsidR="005C54BE" w:rsidRPr="005C54BE" w:rsidRDefault="005C54BE" w:rsidP="005C54B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t>Тема 1.</w:t>
      </w:r>
      <w:r w:rsidRPr="005C54BE">
        <w:rPr>
          <w:rFonts w:ascii="Times New Roman CYR" w:hAnsi="Times New Roman CYR"/>
          <w:sz w:val="28"/>
          <w:szCs w:val="28"/>
        </w:rPr>
        <w:t xml:space="preserve"> </w:t>
      </w:r>
      <w:r w:rsidRPr="005C54BE">
        <w:rPr>
          <w:rFonts w:ascii="Times New Roman CYR" w:hAnsi="Times New Roman CYR"/>
          <w:i/>
          <w:sz w:val="28"/>
          <w:szCs w:val="28"/>
        </w:rPr>
        <w:t>Онтологічні проблеми науки</w:t>
      </w:r>
      <w:r w:rsidRPr="005C54BE">
        <w:rPr>
          <w:i/>
          <w:sz w:val="28"/>
          <w:szCs w:val="28"/>
        </w:rPr>
        <w:t xml:space="preserve">. </w:t>
      </w:r>
    </w:p>
    <w:p w14:paraId="3C1EEF9A" w14:textId="77777777" w:rsidR="005C54BE" w:rsidRPr="005C54BE" w:rsidRDefault="005C54BE" w:rsidP="005C54BE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>Проблема пізнання субстанції світу. Єдність і особливість буття і матерії.</w:t>
      </w:r>
    </w:p>
    <w:p w14:paraId="09DAABF5" w14:textId="77777777" w:rsidR="005C54BE" w:rsidRPr="005C54BE" w:rsidRDefault="005C54BE" w:rsidP="005C54BE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 xml:space="preserve"> Онтологічне значення простору і часу як універсальних форм буття.</w:t>
      </w:r>
    </w:p>
    <w:p w14:paraId="250394A5" w14:textId="77777777" w:rsidR="005C54BE" w:rsidRPr="005C54BE" w:rsidRDefault="005C54BE" w:rsidP="005C54BE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C54BE">
        <w:rPr>
          <w:rFonts w:ascii="Times New Roman" w:hAnsi="Times New Roman"/>
          <w:b w:val="0"/>
          <w:sz w:val="28"/>
          <w:szCs w:val="28"/>
        </w:rPr>
        <w:t>Субстанційно</w:t>
      </w:r>
      <w:proofErr w:type="spellEnd"/>
      <w:r w:rsidRPr="005C54BE">
        <w:rPr>
          <w:rFonts w:ascii="Times New Roman" w:hAnsi="Times New Roman"/>
          <w:b w:val="0"/>
          <w:sz w:val="28"/>
          <w:szCs w:val="28"/>
        </w:rPr>
        <w:t xml:space="preserve"> - онтологічний аспект розвитку взаємодії та детермінації.</w:t>
      </w:r>
    </w:p>
    <w:p w14:paraId="156A5217" w14:textId="77777777" w:rsidR="005C54BE" w:rsidRPr="005C54BE" w:rsidRDefault="005C54BE" w:rsidP="005C54BE">
      <w:pPr>
        <w:pStyle w:val="FR1"/>
        <w:spacing w:line="360" w:lineRule="auto"/>
        <w:rPr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 xml:space="preserve"> Співвідношення об'єктивної і суб'єктивної реальності. Проблема реальності в  науці.</w:t>
      </w:r>
    </w:p>
    <w:p w14:paraId="2ADBEF29" w14:textId="77777777" w:rsidR="005C54BE" w:rsidRPr="005C54BE" w:rsidRDefault="005C54BE" w:rsidP="005C54BE">
      <w:pPr>
        <w:spacing w:line="360" w:lineRule="auto"/>
        <w:ind w:firstLine="720"/>
        <w:rPr>
          <w:sz w:val="28"/>
          <w:szCs w:val="28"/>
        </w:rPr>
      </w:pPr>
    </w:p>
    <w:p w14:paraId="5272B137" w14:textId="77777777" w:rsidR="005C54BE" w:rsidRPr="005C54BE" w:rsidRDefault="005C54BE" w:rsidP="005C54BE">
      <w:pPr>
        <w:spacing w:line="360" w:lineRule="auto"/>
        <w:ind w:firstLine="720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t xml:space="preserve">Тема </w:t>
      </w:r>
      <w:r w:rsidRPr="005C54BE">
        <w:rPr>
          <w:sz w:val="28"/>
          <w:szCs w:val="28"/>
        </w:rPr>
        <w:t>2.</w:t>
      </w:r>
      <w:r w:rsidRPr="005C54BE">
        <w:rPr>
          <w:i/>
          <w:sz w:val="28"/>
          <w:szCs w:val="28"/>
        </w:rPr>
        <w:t xml:space="preserve"> </w:t>
      </w:r>
      <w:r w:rsidRPr="005C54BE">
        <w:rPr>
          <w:rFonts w:ascii="Times New Roman CYR" w:hAnsi="Times New Roman CYR"/>
          <w:i/>
          <w:sz w:val="28"/>
          <w:szCs w:val="28"/>
        </w:rPr>
        <w:t>Філософський аналіз процесу наукового пізнання.  Гносеологічні проблеми науки.</w:t>
      </w:r>
    </w:p>
    <w:p w14:paraId="15056319" w14:textId="77777777" w:rsidR="005C54BE" w:rsidRPr="005C54BE" w:rsidRDefault="005C54BE" w:rsidP="005C54BE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 xml:space="preserve"> Структура пізнавального процесу. Істина як процес і результат пізнання. Буденне і наукове пізнання. Проблема єдності і класифікації науки. Об'єктивність і предметність наукових знань . Науковий підхід до встановлення істинності суджень Взаємозв'язок гносеології і методології.</w:t>
      </w:r>
    </w:p>
    <w:p w14:paraId="0AB780F0" w14:textId="77777777" w:rsidR="005C54BE" w:rsidRPr="005C54BE" w:rsidRDefault="005C54BE" w:rsidP="005C54B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14:paraId="3CDA3C46" w14:textId="77777777" w:rsidR="005C54BE" w:rsidRPr="005C54BE" w:rsidRDefault="005C54BE" w:rsidP="005C54B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lastRenderedPageBreak/>
        <w:t>Тема 3.</w:t>
      </w:r>
      <w:r w:rsidRPr="005C54BE">
        <w:rPr>
          <w:rFonts w:ascii="Times New Roman CYR" w:hAnsi="Times New Roman CYR"/>
          <w:sz w:val="28"/>
          <w:szCs w:val="28"/>
        </w:rPr>
        <w:t xml:space="preserve"> </w:t>
      </w:r>
      <w:r w:rsidRPr="005C54BE">
        <w:rPr>
          <w:rFonts w:ascii="Times New Roman CYR" w:hAnsi="Times New Roman CYR"/>
          <w:i/>
          <w:sz w:val="28"/>
          <w:szCs w:val="28"/>
        </w:rPr>
        <w:t>Методологічний арсенал науки</w:t>
      </w:r>
      <w:r w:rsidRPr="005C54BE">
        <w:rPr>
          <w:i/>
          <w:sz w:val="28"/>
          <w:szCs w:val="28"/>
        </w:rPr>
        <w:t>.</w:t>
      </w:r>
    </w:p>
    <w:p w14:paraId="1B470F0A" w14:textId="77777777" w:rsidR="005C54BE" w:rsidRPr="005C54BE" w:rsidRDefault="005C54BE" w:rsidP="005C54BE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>Філософська методологія і її значення для розвитку науки. Поняття наукового методу. Типологія методів. Основні форми наукового знання. Методологічна спрямованість законів і категорій діалектики.</w:t>
      </w:r>
    </w:p>
    <w:p w14:paraId="1018C2A9" w14:textId="77777777" w:rsidR="005C54BE" w:rsidRPr="005C54BE" w:rsidRDefault="005C54BE" w:rsidP="005C54BE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t>Тема 4.</w:t>
      </w:r>
      <w:r w:rsidRPr="005C54BE">
        <w:rPr>
          <w:rFonts w:ascii="Times New Roman CYR" w:hAnsi="Times New Roman CYR"/>
          <w:sz w:val="28"/>
          <w:szCs w:val="28"/>
        </w:rPr>
        <w:t xml:space="preserve"> </w:t>
      </w:r>
      <w:r w:rsidRPr="005C54BE">
        <w:rPr>
          <w:rFonts w:ascii="Times New Roman CYR" w:hAnsi="Times New Roman CYR"/>
          <w:i/>
          <w:sz w:val="28"/>
          <w:szCs w:val="28"/>
        </w:rPr>
        <w:t>Філософія природознавства</w:t>
      </w:r>
      <w:r w:rsidRPr="005C54BE">
        <w:rPr>
          <w:i/>
          <w:sz w:val="28"/>
          <w:szCs w:val="28"/>
        </w:rPr>
        <w:t>.</w:t>
      </w:r>
    </w:p>
    <w:p w14:paraId="20F08093" w14:textId="77777777" w:rsidR="005C54BE" w:rsidRPr="005C54BE" w:rsidRDefault="005C54BE" w:rsidP="005C54BE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>Об'єктивні основи і форми взаємозв'язку філософії і природознавства. Філософські проблеми фізики. Деякі філософські проблеми математики. Філософія і кібернетика.</w:t>
      </w:r>
    </w:p>
    <w:p w14:paraId="45813D33" w14:textId="77777777" w:rsidR="005C54BE" w:rsidRDefault="005C54BE" w:rsidP="005C54BE">
      <w:pPr>
        <w:jc w:val="both"/>
        <w:rPr>
          <w:color w:val="000000"/>
        </w:rPr>
      </w:pPr>
    </w:p>
    <w:p w14:paraId="0A15B768" w14:textId="77777777" w:rsidR="008567D2" w:rsidRDefault="008567D2" w:rsidP="008567D2"/>
    <w:p w14:paraId="7E29B724" w14:textId="77777777" w:rsidR="008567D2" w:rsidRDefault="008567D2" w:rsidP="008567D2">
      <w:pPr>
        <w:pStyle w:val="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література</w:t>
      </w:r>
    </w:p>
    <w:p w14:paraId="2163E048" w14:textId="77777777" w:rsidR="008567D2" w:rsidRDefault="008567D2" w:rsidP="008567D2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Базова література</w:t>
      </w:r>
    </w:p>
    <w:p w14:paraId="0F9FFBE8" w14:textId="77777777" w:rsidR="008567D2" w:rsidRDefault="008567D2" w:rsidP="008567D2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Підручники  і  навчальні  посібники</w:t>
      </w:r>
    </w:p>
    <w:p w14:paraId="078FAD48" w14:textId="77777777" w:rsidR="000B2907" w:rsidRPr="000B2907" w:rsidRDefault="000B2907" w:rsidP="000B2907">
      <w:pPr>
        <w:shd w:val="clear" w:color="auto" w:fill="FFFFFF"/>
        <w:rPr>
          <w:rStyle w:val="fontstyle01"/>
          <w:rFonts w:ascii="Times New Roman" w:hAnsi="Times New Roman"/>
          <w:color w:val="auto"/>
        </w:rPr>
      </w:pPr>
      <w:r w:rsidRPr="000B2907">
        <w:rPr>
          <w:rStyle w:val="fontstyle01"/>
          <w:rFonts w:ascii="Times New Roman" w:hAnsi="Times New Roman"/>
          <w:color w:val="auto"/>
        </w:rPr>
        <w:t xml:space="preserve">1.Гальченко С.І.,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Силка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О.З. Основи наукових досліджень: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навч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.-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метод.посіб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. Черкаси: АММО, 2015. 93 с.</w:t>
      </w:r>
      <w:r w:rsidRPr="000B2907">
        <w:rPr>
          <w:sz w:val="28"/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2.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Ивин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А. А.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Современная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философия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науки. М.: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Высшая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школа, 2005. 592 с.</w:t>
      </w:r>
      <w:r w:rsidRPr="000B2907">
        <w:rPr>
          <w:sz w:val="28"/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>3. Кодекс наукової етики / Всеукраїнська громадянська організація</w:t>
      </w:r>
      <w:r w:rsidRPr="000B2907">
        <w:rPr>
          <w:rStyle w:val="fontstyle01"/>
        </w:rPr>
        <w:t xml:space="preserve"> </w:t>
      </w:r>
      <w:r w:rsidRPr="000B2907">
        <w:rPr>
          <w:rStyle w:val="fontstyle01"/>
          <w:rFonts w:ascii="Times New Roman" w:hAnsi="Times New Roman"/>
          <w:color w:val="auto"/>
        </w:rPr>
        <w:t>«Українська федерація вчених» //Наука і наукознавство, 2005. № 3. С. 31–37.</w:t>
      </w:r>
      <w:r w:rsidRPr="000B2907">
        <w:rPr>
          <w:sz w:val="28"/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4. Кравченко А. И.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Формальная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и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научная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логика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учебное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пособие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для</w:t>
      </w:r>
      <w:r w:rsidRPr="000B2907">
        <w:rPr>
          <w:rStyle w:val="fontstyle01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ВУЗов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М.: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Академический</w:t>
      </w:r>
      <w:proofErr w:type="spellEnd"/>
      <w:r w:rsidRPr="000B2907">
        <w:rPr>
          <w:rStyle w:val="fontstyle01"/>
        </w:rPr>
        <w:t xml:space="preserve"> </w:t>
      </w:r>
      <w:r w:rsidRPr="000B2907">
        <w:rPr>
          <w:rStyle w:val="fontstyle01"/>
          <w:rFonts w:ascii="Times New Roman" w:hAnsi="Times New Roman"/>
          <w:color w:val="auto"/>
        </w:rPr>
        <w:t>проект, 2014. 336 с. (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Gaudeamus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).</w:t>
      </w:r>
      <w:r w:rsidRPr="000B2907">
        <w:rPr>
          <w:sz w:val="28"/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5. Новиков А. М., Новиков Д. А.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Методология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научного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исследования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М.: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Либроком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, 2010. 280 с.</w:t>
      </w:r>
      <w:r w:rsidRPr="000B2907">
        <w:rPr>
          <w:sz w:val="28"/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6.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Селігей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П. Світло і тіні наукового стилю. Київ: Видавничий дім «Києво-Могилянська академія»,2018. 628 с.</w:t>
      </w:r>
      <w:r w:rsidRPr="000B2907">
        <w:rPr>
          <w:sz w:val="28"/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7.Філософія: підручник для студентів вищих навчальних закладів / під загал. ред. Л.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Губерського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2-е вид., перероб. і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доп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Харків: Фоліо, 2017. 624 с. </w:t>
      </w:r>
    </w:p>
    <w:p w14:paraId="2DF746E6" w14:textId="77777777" w:rsidR="000B2907" w:rsidRPr="000B2907" w:rsidRDefault="000B2907" w:rsidP="000B2907">
      <w:pPr>
        <w:pStyle w:val="1"/>
        <w:jc w:val="left"/>
        <w:rPr>
          <w:rStyle w:val="fontstyle01"/>
          <w:rFonts w:ascii="Times New Roman" w:hAnsi="Times New Roman"/>
          <w:color w:val="auto"/>
        </w:rPr>
      </w:pPr>
      <w:r w:rsidRPr="000B2907">
        <w:rPr>
          <w:rStyle w:val="fontstyle01"/>
          <w:rFonts w:ascii="Times New Roman" w:hAnsi="Times New Roman"/>
          <w:color w:val="auto"/>
        </w:rPr>
        <w:t xml:space="preserve">8. Філософія науки / за ред. І. С.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Добронравової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. Київ: Київський національний університет імені</w:t>
      </w:r>
      <w:r w:rsidRPr="000B2907">
        <w:rPr>
          <w:rStyle w:val="fontstyle01"/>
        </w:rPr>
        <w:t xml:space="preserve"> </w:t>
      </w:r>
      <w:r w:rsidRPr="000B2907">
        <w:rPr>
          <w:rStyle w:val="fontstyle01"/>
          <w:rFonts w:ascii="Times New Roman" w:hAnsi="Times New Roman"/>
          <w:color w:val="auto"/>
        </w:rPr>
        <w:t>Тараса Шевченко, 2018. 255 с.</w:t>
      </w:r>
      <w:r w:rsidRPr="000B2907">
        <w:rPr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9. Чуйко В. Л. Рефлексія основоположних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методологій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філософії науки. К.: Центр практичної</w:t>
      </w:r>
      <w:r w:rsidRPr="000B2907">
        <w:rPr>
          <w:rStyle w:val="fontstyle01"/>
        </w:rPr>
        <w:t xml:space="preserve"> </w:t>
      </w:r>
      <w:r w:rsidRPr="000B2907">
        <w:rPr>
          <w:rStyle w:val="fontstyle01"/>
          <w:rFonts w:ascii="Times New Roman" w:hAnsi="Times New Roman"/>
          <w:color w:val="auto"/>
        </w:rPr>
        <w:t>філософії, 2000. 252 с.</w:t>
      </w:r>
    </w:p>
    <w:p w14:paraId="0267B1B0" w14:textId="7F0AA1B6" w:rsidR="000B2907" w:rsidRPr="000B2907" w:rsidRDefault="000B2907" w:rsidP="000B2907">
      <w:pPr>
        <w:pStyle w:val="1"/>
        <w:jc w:val="left"/>
        <w:rPr>
          <w:szCs w:val="28"/>
        </w:rPr>
      </w:pPr>
      <w:r w:rsidRPr="000B2907">
        <w:rPr>
          <w:rStyle w:val="fontstyle01"/>
          <w:rFonts w:ascii="Times New Roman" w:hAnsi="Times New Roman"/>
          <w:color w:val="auto"/>
        </w:rPr>
        <w:t xml:space="preserve">10.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Dicken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P.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Getting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Science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Wrong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Why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the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Philosophy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of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Science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Matters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London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Bloomsbury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, 2019.</w:t>
      </w:r>
      <w:r w:rsidRPr="000B2907">
        <w:rPr>
          <w:rStyle w:val="fontstyle01"/>
        </w:rPr>
        <w:t xml:space="preserve"> </w:t>
      </w:r>
      <w:r w:rsidRPr="000B2907">
        <w:rPr>
          <w:rStyle w:val="fontstyle01"/>
          <w:rFonts w:ascii="Times New Roman" w:hAnsi="Times New Roman"/>
          <w:color w:val="auto"/>
        </w:rPr>
        <w:t>202 p.</w:t>
      </w:r>
      <w:r w:rsidRPr="000B2907">
        <w:rPr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11.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Resnik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D. B.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What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Is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Ethics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in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Research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&amp;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Why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Is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It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B72155">
        <w:rPr>
          <w:rStyle w:val="fontstyle01"/>
          <w:rFonts w:ascii="Times New Roman" w:hAnsi="Times New Roman"/>
          <w:color w:val="auto"/>
        </w:rPr>
        <w:t>Important</w:t>
      </w:r>
      <w:proofErr w:type="spellEnd"/>
      <w:r w:rsidRPr="00B72155">
        <w:rPr>
          <w:rStyle w:val="fontstyle01"/>
          <w:rFonts w:ascii="Times New Roman" w:hAnsi="Times New Roman"/>
          <w:color w:val="auto"/>
        </w:rPr>
        <w:t>? URL:</w:t>
      </w:r>
      <w:r w:rsidRPr="00B72155">
        <w:rPr>
          <w:szCs w:val="28"/>
        </w:rPr>
        <w:br/>
      </w:r>
      <w:hyperlink r:id="rId6" w:anchor=":~:text=When%20conducting%20r" w:history="1">
        <w:r w:rsidR="00B72155" w:rsidRPr="00DC07A8">
          <w:rPr>
            <w:rStyle w:val="a6"/>
            <w:szCs w:val="28"/>
          </w:rPr>
          <w:t>https://www.niehs.nih.gov/research/resources/bioethics/whatis/index.cfm#:~:text=When%20conducting%20r</w:t>
        </w:r>
      </w:hyperlink>
      <w:r w:rsidRPr="00B72155">
        <w:rPr>
          <w:rStyle w:val="fontstyle01"/>
          <w:rFonts w:ascii="Times New Roman" w:hAnsi="Times New Roman"/>
          <w:color w:val="auto"/>
        </w:rPr>
        <w:t xml:space="preserve">esearch%20on%20human,and%20burdens%20of%20research%20fairly. </w:t>
      </w:r>
      <w:r w:rsidRPr="00B72155">
        <w:rPr>
          <w:rStyle w:val="fontstyle01"/>
          <w:rFonts w:ascii="Times New Roman" w:hAnsi="Times New Roman"/>
          <w:color w:val="auto"/>
        </w:rPr>
        <w:br/>
      </w:r>
      <w:r w:rsidRPr="000B2907">
        <w:rPr>
          <w:rStyle w:val="fontstyle01"/>
          <w:rFonts w:ascii="Times New Roman" w:hAnsi="Times New Roman"/>
          <w:color w:val="auto"/>
        </w:rPr>
        <w:t xml:space="preserve">12.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Rosenberg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A.,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McIntyre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L.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The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Philosophy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of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Science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: A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Contemporary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Introduction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The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4th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ed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.</w:t>
      </w:r>
      <w:r w:rsidRPr="000B2907">
        <w:rPr>
          <w:rStyle w:val="fontstyle01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London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Routledge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, 2019. 294 p. (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Routledge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Contemporary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Introductions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to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Philosophy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).</w:t>
      </w:r>
      <w:r w:rsidRPr="000B2907">
        <w:rPr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lastRenderedPageBreak/>
        <w:t xml:space="preserve">13.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Smith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D.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Five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principles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for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research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ethics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//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Monitor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Staff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January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2003.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Vol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34.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No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. 1. P. 56.</w:t>
      </w:r>
    </w:p>
    <w:p w14:paraId="5F184F07" w14:textId="77777777" w:rsidR="000B2907" w:rsidRPr="000B2907" w:rsidRDefault="000B2907" w:rsidP="000B2907">
      <w:pPr>
        <w:pStyle w:val="1"/>
        <w:jc w:val="both"/>
        <w:rPr>
          <w:b/>
          <w:szCs w:val="28"/>
        </w:rPr>
      </w:pPr>
      <w:r w:rsidRPr="000B2907">
        <w:rPr>
          <w:szCs w:val="28"/>
        </w:rPr>
        <w:t xml:space="preserve">       </w:t>
      </w:r>
      <w:r w:rsidRPr="000B2907">
        <w:rPr>
          <w:b/>
          <w:szCs w:val="28"/>
        </w:rPr>
        <w:t>Допоміжна література</w:t>
      </w:r>
    </w:p>
    <w:p w14:paraId="429CB230" w14:textId="77777777" w:rsidR="000B2907" w:rsidRPr="000B2907" w:rsidRDefault="000B2907" w:rsidP="000B2907">
      <w:pPr>
        <w:pStyle w:val="1"/>
        <w:jc w:val="left"/>
        <w:rPr>
          <w:rStyle w:val="fontstyle01"/>
          <w:rFonts w:ascii="Times New Roman" w:hAnsi="Times New Roman"/>
          <w:color w:val="auto"/>
        </w:rPr>
      </w:pPr>
      <w:r w:rsidRPr="000B2907">
        <w:rPr>
          <w:rStyle w:val="fontstyle01"/>
          <w:rFonts w:ascii="Times New Roman" w:hAnsi="Times New Roman"/>
          <w:color w:val="auto"/>
        </w:rPr>
        <w:t xml:space="preserve">1.Бібліографічне посилання. Загальні положення та правила складання: ДСТУ 8302:2015 /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Нац.стандарт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 України. Вид.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офіц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Введ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 xml:space="preserve">. з 01.07.2016. К.: </w:t>
      </w:r>
      <w:proofErr w:type="spellStart"/>
      <w:r w:rsidRPr="000B2907">
        <w:rPr>
          <w:rStyle w:val="fontstyle01"/>
          <w:rFonts w:ascii="Times New Roman" w:hAnsi="Times New Roman"/>
          <w:color w:val="auto"/>
        </w:rPr>
        <w:t>УкрНДНЦ</w:t>
      </w:r>
      <w:proofErr w:type="spellEnd"/>
      <w:r w:rsidRPr="000B2907">
        <w:rPr>
          <w:rStyle w:val="fontstyle01"/>
          <w:rFonts w:ascii="Times New Roman" w:hAnsi="Times New Roman"/>
          <w:color w:val="auto"/>
        </w:rPr>
        <w:t>, 2016. 16 с. (Інформація та</w:t>
      </w:r>
      <w:r w:rsidRPr="000B2907">
        <w:rPr>
          <w:rStyle w:val="fontstyle01"/>
        </w:rPr>
        <w:t xml:space="preserve"> </w:t>
      </w:r>
      <w:r w:rsidRPr="000B2907">
        <w:rPr>
          <w:rStyle w:val="fontstyle01"/>
          <w:rFonts w:ascii="Times New Roman" w:hAnsi="Times New Roman"/>
          <w:color w:val="auto"/>
        </w:rPr>
        <w:t>документація).</w:t>
      </w:r>
      <w:r w:rsidRPr="000B2907">
        <w:rPr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>2. Етичний кодекс ученого України / НАН України. URL:</w:t>
      </w:r>
      <w:r w:rsidRPr="000B2907">
        <w:rPr>
          <w:szCs w:val="28"/>
        </w:rPr>
        <w:br/>
      </w:r>
      <w:hyperlink r:id="rId7" w:anchor="Text" w:history="1">
        <w:r w:rsidRPr="000B2907">
          <w:rPr>
            <w:rStyle w:val="a6"/>
            <w:szCs w:val="28"/>
          </w:rPr>
          <w:t>https://zakon.rada.gov.ua/rada/show/v0002550-09/conv?lang=ru#Text</w:t>
        </w:r>
      </w:hyperlink>
    </w:p>
    <w:p w14:paraId="106CA279" w14:textId="77777777" w:rsidR="007F0471" w:rsidRPr="000B2907" w:rsidRDefault="000B2907" w:rsidP="000B2907">
      <w:pPr>
        <w:rPr>
          <w:sz w:val="28"/>
          <w:szCs w:val="28"/>
        </w:rPr>
      </w:pPr>
      <w:r w:rsidRPr="000B2907">
        <w:rPr>
          <w:rStyle w:val="fontstyle01"/>
          <w:rFonts w:ascii="Times New Roman" w:hAnsi="Times New Roman"/>
          <w:color w:val="auto"/>
        </w:rPr>
        <w:t xml:space="preserve"> 3.Міжнародні правила цитування та посилання в наукових роботах: методичні рекомендації / Науково-технічна бібліотека ім. Г. І. Денисенка Національного технічного університету України «Київський політехнічний інститут імені Ігоря Сікорського»; Українська бібліотечна асоціація. Київ:</w:t>
      </w:r>
      <w:r w:rsidRPr="000B2907">
        <w:rPr>
          <w:sz w:val="28"/>
          <w:szCs w:val="28"/>
        </w:rPr>
        <w:br/>
      </w:r>
      <w:r w:rsidRPr="000B2907">
        <w:rPr>
          <w:rStyle w:val="fontstyle01"/>
          <w:rFonts w:ascii="Times New Roman" w:hAnsi="Times New Roman"/>
          <w:color w:val="auto"/>
        </w:rPr>
        <w:t>УБА, 2016. 117 с.</w:t>
      </w:r>
      <w:r w:rsidR="007F0471" w:rsidRPr="000B2907">
        <w:rPr>
          <w:sz w:val="28"/>
          <w:szCs w:val="28"/>
        </w:rPr>
        <w:br/>
      </w:r>
    </w:p>
    <w:p w14:paraId="32A1B6ED" w14:textId="77777777" w:rsidR="008567D2" w:rsidRPr="009F2DA1" w:rsidRDefault="008567D2" w:rsidP="008567D2">
      <w:pPr>
        <w:autoSpaceDE w:val="0"/>
        <w:autoSpaceDN w:val="0"/>
        <w:adjustRightInd w:val="0"/>
        <w:ind w:left="142" w:hanging="568"/>
        <w:jc w:val="center"/>
        <w:rPr>
          <w:spacing w:val="-20"/>
          <w:sz w:val="28"/>
          <w:szCs w:val="28"/>
        </w:rPr>
      </w:pPr>
      <w:r w:rsidRPr="009F2DA1">
        <w:rPr>
          <w:b/>
          <w:sz w:val="28"/>
          <w:szCs w:val="28"/>
        </w:rPr>
        <w:t>Інформаційні ресурси</w:t>
      </w:r>
    </w:p>
    <w:p w14:paraId="00F37A11" w14:textId="77777777" w:rsidR="008567D2" w:rsidRPr="009F2DA1" w:rsidRDefault="006F6629" w:rsidP="008567D2">
      <w:pPr>
        <w:numPr>
          <w:ilvl w:val="0"/>
          <w:numId w:val="9"/>
        </w:numPr>
        <w:ind w:left="142" w:hanging="568"/>
        <w:jc w:val="both"/>
        <w:rPr>
          <w:sz w:val="28"/>
          <w:szCs w:val="28"/>
        </w:rPr>
      </w:pPr>
      <w:hyperlink r:id="rId8" w:history="1">
        <w:r w:rsidR="008567D2" w:rsidRPr="009F2DA1">
          <w:rPr>
            <w:rStyle w:val="a6"/>
            <w:sz w:val="28"/>
            <w:szCs w:val="28"/>
          </w:rPr>
          <w:t>http://filosof.historic.ru</w:t>
        </w:r>
      </w:hyperlink>
      <w:r w:rsidR="008567D2" w:rsidRPr="009F2DA1">
        <w:rPr>
          <w:sz w:val="28"/>
          <w:szCs w:val="28"/>
        </w:rPr>
        <w:t xml:space="preserve"> – Цифрова бібліотека з філософії.</w:t>
      </w:r>
    </w:p>
    <w:p w14:paraId="179E9B18" w14:textId="77777777" w:rsidR="008567D2" w:rsidRPr="009F2DA1" w:rsidRDefault="006F6629" w:rsidP="008567D2">
      <w:pPr>
        <w:numPr>
          <w:ilvl w:val="0"/>
          <w:numId w:val="9"/>
        </w:numPr>
        <w:ind w:left="142" w:hanging="568"/>
        <w:jc w:val="both"/>
        <w:rPr>
          <w:sz w:val="28"/>
          <w:szCs w:val="28"/>
        </w:rPr>
      </w:pPr>
      <w:hyperlink r:id="rId9" w:history="1">
        <w:r w:rsidR="008567D2" w:rsidRPr="009F2DA1">
          <w:rPr>
            <w:rStyle w:val="a6"/>
            <w:sz w:val="28"/>
            <w:szCs w:val="28"/>
          </w:rPr>
          <w:t>http://platona.net/load/knigi_po_filosofii/Page-199</w:t>
        </w:r>
      </w:hyperlink>
      <w:r w:rsidR="008567D2" w:rsidRPr="009F2DA1">
        <w:rPr>
          <w:sz w:val="28"/>
          <w:szCs w:val="28"/>
        </w:rPr>
        <w:t xml:space="preserve"> - Книги по </w:t>
      </w:r>
      <w:proofErr w:type="spellStart"/>
      <w:r w:rsidR="008567D2" w:rsidRPr="009F2DA1">
        <w:rPr>
          <w:sz w:val="28"/>
          <w:szCs w:val="28"/>
        </w:rPr>
        <w:t>философии</w:t>
      </w:r>
      <w:proofErr w:type="spellEnd"/>
      <w:r w:rsidR="008567D2" w:rsidRPr="009F2DA1">
        <w:rPr>
          <w:sz w:val="28"/>
          <w:szCs w:val="28"/>
        </w:rPr>
        <w:t>.</w:t>
      </w:r>
    </w:p>
    <w:p w14:paraId="3AB0B50C" w14:textId="77777777" w:rsidR="008567D2" w:rsidRDefault="008567D2" w:rsidP="008567D2">
      <w:pPr>
        <w:ind w:left="142" w:hanging="568"/>
        <w:jc w:val="both"/>
        <w:rPr>
          <w:color w:val="000000"/>
          <w:sz w:val="28"/>
          <w:szCs w:val="28"/>
        </w:rPr>
      </w:pPr>
    </w:p>
    <w:p w14:paraId="281E5DB9" w14:textId="7FEE12BD" w:rsidR="008567D2" w:rsidRDefault="008567D2" w:rsidP="005A4B44">
      <w:pPr>
        <w:pStyle w:val="3"/>
        <w:numPr>
          <w:ilvl w:val="0"/>
          <w:numId w:val="7"/>
        </w:numPr>
        <w:tabs>
          <w:tab w:val="left" w:pos="-180"/>
        </w:tabs>
        <w:spacing w:line="360" w:lineRule="auto"/>
        <w:ind w:left="142" w:hanging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Форма підсумкового контролю успішності навчання: </w:t>
      </w:r>
      <w:r w:rsidR="005A4B44">
        <w:rPr>
          <w:sz w:val="28"/>
          <w:szCs w:val="28"/>
        </w:rPr>
        <w:t>залік</w:t>
      </w:r>
    </w:p>
    <w:p w14:paraId="2FFE4199" w14:textId="77777777" w:rsidR="008567D2" w:rsidRPr="007F4EE8" w:rsidRDefault="008567D2" w:rsidP="008567D2">
      <w:pPr>
        <w:numPr>
          <w:ilvl w:val="0"/>
          <w:numId w:val="7"/>
        </w:numPr>
        <w:ind w:left="-284" w:firstLine="0"/>
      </w:pPr>
      <w:r w:rsidRPr="00D91955">
        <w:rPr>
          <w:b/>
          <w:bCs/>
          <w:sz w:val="28"/>
          <w:szCs w:val="28"/>
        </w:rPr>
        <w:t xml:space="preserve">Засоби діагностики успішності навчання: </w:t>
      </w:r>
    </w:p>
    <w:p w14:paraId="482757AF" w14:textId="77777777" w:rsidR="008567D2" w:rsidRPr="00B50111" w:rsidRDefault="008567D2" w:rsidP="008567D2">
      <w:pPr>
        <w:pStyle w:val="a5"/>
        <w:numPr>
          <w:ilvl w:val="0"/>
          <w:numId w:val="8"/>
        </w:numPr>
        <w:ind w:left="-284" w:firstLine="0"/>
        <w:contextualSpacing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B50111">
        <w:rPr>
          <w:szCs w:val="28"/>
        </w:rPr>
        <w:t>ерелік</w:t>
      </w:r>
      <w:proofErr w:type="spellEnd"/>
      <w:r w:rsidRPr="00B50111">
        <w:rPr>
          <w:szCs w:val="28"/>
          <w:lang w:val="uk-UA"/>
        </w:rPr>
        <w:t xml:space="preserve"> </w:t>
      </w:r>
      <w:proofErr w:type="spellStart"/>
      <w:r w:rsidRPr="00B50111">
        <w:rPr>
          <w:szCs w:val="28"/>
        </w:rPr>
        <w:t>питань</w:t>
      </w:r>
      <w:proofErr w:type="spellEnd"/>
      <w:r w:rsidRPr="00B50111">
        <w:rPr>
          <w:szCs w:val="28"/>
          <w:lang w:val="uk-UA"/>
        </w:rPr>
        <w:t xml:space="preserve"> </w:t>
      </w:r>
      <w:r w:rsidRPr="00B50111">
        <w:rPr>
          <w:szCs w:val="28"/>
        </w:rPr>
        <w:t xml:space="preserve">для контролю та </w:t>
      </w:r>
      <w:proofErr w:type="spellStart"/>
      <w:r w:rsidRPr="00B50111">
        <w:rPr>
          <w:szCs w:val="28"/>
        </w:rPr>
        <w:t>самоперевірки</w:t>
      </w:r>
      <w:proofErr w:type="spellEnd"/>
      <w:r w:rsidRPr="00B50111">
        <w:rPr>
          <w:szCs w:val="28"/>
          <w:lang w:val="uk-UA"/>
        </w:rPr>
        <w:t xml:space="preserve"> </w:t>
      </w:r>
      <w:proofErr w:type="spellStart"/>
      <w:r w:rsidRPr="00B50111">
        <w:rPr>
          <w:szCs w:val="28"/>
        </w:rPr>
        <w:t>завдань</w:t>
      </w:r>
      <w:proofErr w:type="spellEnd"/>
      <w:r w:rsidRPr="00B50111">
        <w:rPr>
          <w:szCs w:val="28"/>
          <w:lang w:val="uk-UA"/>
        </w:rPr>
        <w:t xml:space="preserve"> </w:t>
      </w:r>
      <w:proofErr w:type="spellStart"/>
      <w:r w:rsidRPr="00B50111">
        <w:rPr>
          <w:szCs w:val="28"/>
        </w:rPr>
        <w:t>самостійної</w:t>
      </w:r>
      <w:proofErr w:type="spellEnd"/>
      <w:r w:rsidRPr="00B50111">
        <w:rPr>
          <w:szCs w:val="28"/>
          <w:lang w:val="uk-UA"/>
        </w:rPr>
        <w:t xml:space="preserve"> </w:t>
      </w:r>
      <w:proofErr w:type="spellStart"/>
      <w:r w:rsidRPr="00B50111">
        <w:rPr>
          <w:szCs w:val="28"/>
        </w:rPr>
        <w:t>роботи</w:t>
      </w:r>
      <w:proofErr w:type="spellEnd"/>
      <w:r w:rsidRPr="00B50111">
        <w:rPr>
          <w:szCs w:val="28"/>
          <w:lang w:val="uk-UA"/>
        </w:rPr>
        <w:t>;</w:t>
      </w:r>
    </w:p>
    <w:p w14:paraId="285BAAE5" w14:textId="77777777" w:rsidR="008567D2" w:rsidRPr="00B50111" w:rsidRDefault="008567D2" w:rsidP="008567D2">
      <w:pPr>
        <w:pStyle w:val="a5"/>
        <w:numPr>
          <w:ilvl w:val="0"/>
          <w:numId w:val="8"/>
        </w:numPr>
        <w:ind w:left="-284" w:firstLine="0"/>
        <w:contextualSpacing/>
        <w:jc w:val="both"/>
      </w:pPr>
      <w:r w:rsidRPr="00B50111">
        <w:rPr>
          <w:szCs w:val="28"/>
          <w:lang w:val="uk-UA"/>
        </w:rPr>
        <w:t>Т</w:t>
      </w:r>
      <w:r>
        <w:rPr>
          <w:szCs w:val="28"/>
          <w:lang w:val="uk-UA"/>
        </w:rPr>
        <w:t>естові завдання</w:t>
      </w:r>
      <w:r w:rsidRPr="00B50111">
        <w:rPr>
          <w:szCs w:val="28"/>
          <w:lang w:val="uk-UA"/>
        </w:rPr>
        <w:t>;</w:t>
      </w:r>
    </w:p>
    <w:p w14:paraId="5FB7D042" w14:textId="77777777" w:rsidR="008567D2" w:rsidRPr="00FA33A4" w:rsidRDefault="008567D2" w:rsidP="008567D2">
      <w:pPr>
        <w:pStyle w:val="a5"/>
        <w:numPr>
          <w:ilvl w:val="0"/>
          <w:numId w:val="8"/>
        </w:numPr>
        <w:ind w:left="-284" w:firstLine="0"/>
        <w:contextualSpacing/>
        <w:jc w:val="both"/>
      </w:pPr>
      <w:r>
        <w:rPr>
          <w:bCs/>
          <w:szCs w:val="28"/>
          <w:lang w:val="uk-UA"/>
        </w:rPr>
        <w:t>П</w:t>
      </w:r>
      <w:r w:rsidRPr="00B50111">
        <w:rPr>
          <w:bCs/>
          <w:szCs w:val="28"/>
          <w:lang w:val="uk-UA"/>
        </w:rPr>
        <w:t>оточний контроль знань з дисципліни - письмова КР;</w:t>
      </w:r>
    </w:p>
    <w:p w14:paraId="29BD4F3E" w14:textId="77777777" w:rsidR="008567D2" w:rsidRDefault="008567D2" w:rsidP="008567D2">
      <w:pPr>
        <w:pStyle w:val="a5"/>
        <w:widowControl w:val="0"/>
        <w:ind w:left="-284"/>
        <w:jc w:val="both"/>
      </w:pPr>
      <w:r w:rsidRPr="009B6892">
        <w:rPr>
          <w:szCs w:val="28"/>
          <w:lang w:val="uk-UA"/>
        </w:rPr>
        <w:t>Загальна підсумкова оцінка формується за результатами поточного контролю, контролю за самостійною роботою студентів та підсумкового контролю.</w:t>
      </w:r>
    </w:p>
    <w:p w14:paraId="5E95BA24" w14:textId="77777777" w:rsidR="00757202" w:rsidRPr="008567D2" w:rsidRDefault="00757202">
      <w:pPr>
        <w:rPr>
          <w:lang w:val="ru-RU"/>
        </w:rPr>
      </w:pPr>
    </w:p>
    <w:sectPr w:rsidR="00757202" w:rsidRPr="008567D2" w:rsidSect="00F5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967"/>
    <w:multiLevelType w:val="hybridMultilevel"/>
    <w:tmpl w:val="14685328"/>
    <w:lvl w:ilvl="0" w:tplc="0EA2E2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D3A"/>
    <w:multiLevelType w:val="hybridMultilevel"/>
    <w:tmpl w:val="3B9091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AB6E0F"/>
    <w:multiLevelType w:val="hybridMultilevel"/>
    <w:tmpl w:val="184CA476"/>
    <w:lvl w:ilvl="0" w:tplc="1D525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1475A"/>
    <w:multiLevelType w:val="hybridMultilevel"/>
    <w:tmpl w:val="CDC49096"/>
    <w:lvl w:ilvl="0" w:tplc="5BDA4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C931E7"/>
    <w:multiLevelType w:val="hybridMultilevel"/>
    <w:tmpl w:val="3DBC9E36"/>
    <w:lvl w:ilvl="0" w:tplc="AB1608A6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F5EDA"/>
    <w:multiLevelType w:val="hybridMultilevel"/>
    <w:tmpl w:val="BB068A6A"/>
    <w:lvl w:ilvl="0" w:tplc="FCDC3DF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4C5377E"/>
    <w:multiLevelType w:val="hybridMultilevel"/>
    <w:tmpl w:val="1AD2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235B6"/>
    <w:multiLevelType w:val="hybridMultilevel"/>
    <w:tmpl w:val="A5A4ED50"/>
    <w:lvl w:ilvl="0" w:tplc="0056379C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B3853"/>
    <w:multiLevelType w:val="hybridMultilevel"/>
    <w:tmpl w:val="61080626"/>
    <w:lvl w:ilvl="0" w:tplc="53A69D56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B4AB8"/>
    <w:multiLevelType w:val="hybridMultilevel"/>
    <w:tmpl w:val="D584B710"/>
    <w:lvl w:ilvl="0" w:tplc="818E97B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32A50"/>
    <w:multiLevelType w:val="hybridMultilevel"/>
    <w:tmpl w:val="5A38B27C"/>
    <w:lvl w:ilvl="0" w:tplc="E4C87F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72E6A"/>
    <w:multiLevelType w:val="hybridMultilevel"/>
    <w:tmpl w:val="EA7C3A50"/>
    <w:lvl w:ilvl="0" w:tplc="E1BA2306">
      <w:start w:val="1"/>
      <w:numFmt w:val="decimal"/>
      <w:lvlRestart w:val="0"/>
      <w:lvlText w:val="%1."/>
      <w:lvlJc w:val="left"/>
      <w:pPr>
        <w:ind w:left="752" w:hanging="363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5F18A40E">
      <w:start w:val="1"/>
      <w:numFmt w:val="decimal"/>
      <w:lvlText w:val="%4."/>
      <w:lvlJc w:val="left"/>
      <w:pPr>
        <w:ind w:left="36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D2"/>
    <w:rsid w:val="00005372"/>
    <w:rsid w:val="000813C6"/>
    <w:rsid w:val="000818B2"/>
    <w:rsid w:val="000B2907"/>
    <w:rsid w:val="00161598"/>
    <w:rsid w:val="001C584E"/>
    <w:rsid w:val="00230450"/>
    <w:rsid w:val="003C3147"/>
    <w:rsid w:val="00477891"/>
    <w:rsid w:val="004D4166"/>
    <w:rsid w:val="0056769B"/>
    <w:rsid w:val="005A4B44"/>
    <w:rsid w:val="005B71A6"/>
    <w:rsid w:val="005C54BE"/>
    <w:rsid w:val="005E04D9"/>
    <w:rsid w:val="00672341"/>
    <w:rsid w:val="00673D34"/>
    <w:rsid w:val="006F6629"/>
    <w:rsid w:val="007006CF"/>
    <w:rsid w:val="007316AD"/>
    <w:rsid w:val="00757202"/>
    <w:rsid w:val="007F0471"/>
    <w:rsid w:val="008567D2"/>
    <w:rsid w:val="009F5052"/>
    <w:rsid w:val="00A73DDA"/>
    <w:rsid w:val="00B24C6B"/>
    <w:rsid w:val="00B72155"/>
    <w:rsid w:val="00C04C34"/>
    <w:rsid w:val="00C32096"/>
    <w:rsid w:val="00C9005F"/>
    <w:rsid w:val="00CC45A7"/>
    <w:rsid w:val="00D76E3D"/>
    <w:rsid w:val="00DA6198"/>
    <w:rsid w:val="00E30776"/>
    <w:rsid w:val="00E37B49"/>
    <w:rsid w:val="00EA2D90"/>
    <w:rsid w:val="00EE0253"/>
    <w:rsid w:val="00EE17A6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FC89"/>
  <w15:chartTrackingRefBased/>
  <w15:docId w15:val="{C32ECD1A-495E-402D-BAEC-0C057C9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567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7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567D2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7D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567D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8567D2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6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67D2"/>
  </w:style>
  <w:style w:type="paragraph" w:styleId="a5">
    <w:name w:val="List Paragraph"/>
    <w:basedOn w:val="a"/>
    <w:uiPriority w:val="34"/>
    <w:qFormat/>
    <w:rsid w:val="008567D2"/>
    <w:pPr>
      <w:ind w:left="708"/>
    </w:pPr>
    <w:rPr>
      <w:sz w:val="28"/>
      <w:lang w:val="ru-RU"/>
    </w:rPr>
  </w:style>
  <w:style w:type="character" w:styleId="a6">
    <w:name w:val="Hyperlink"/>
    <w:basedOn w:val="a0"/>
    <w:uiPriority w:val="99"/>
    <w:unhideWhenUsed/>
    <w:rsid w:val="008567D2"/>
    <w:rPr>
      <w:color w:val="0000FF"/>
      <w:u w:val="single"/>
    </w:rPr>
  </w:style>
  <w:style w:type="paragraph" w:customStyle="1" w:styleId="Default">
    <w:name w:val="Default"/>
    <w:rsid w:val="0085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EA2D90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R1">
    <w:name w:val="FR1"/>
    <w:rsid w:val="005C54B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72"/>
      <w:szCs w:val="20"/>
      <w:lang w:val="uk-UA" w:eastAsia="ru-RU"/>
    </w:rPr>
  </w:style>
  <w:style w:type="character" w:styleId="a7">
    <w:name w:val="FollowedHyperlink"/>
    <w:basedOn w:val="a0"/>
    <w:uiPriority w:val="99"/>
    <w:semiHidden/>
    <w:unhideWhenUsed/>
    <w:rsid w:val="00B72155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2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.historic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v0002550-09/conv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ehs.nih.gov/research/resources/bioethics/whatis/index.c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ona.net/load/knigi_po_filosofii/Page-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2240-3865-4910-BF2B-6CF73A02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2023-09-30T21:22:00Z</dcterms:created>
  <dcterms:modified xsi:type="dcterms:W3CDTF">2024-01-10T10:02:00Z</dcterms:modified>
</cp:coreProperties>
</file>